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907b" w14:textId="8d49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басқару жөнiндегi компанияның инвестициялық қызметi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29 тамыз N 133 Қазақстан Республикасы Әділет министрлігінде 1997 жылғы 9 қыркүйекте тіркелді. Тіркеу N 362. Күші жойылды - ҚР Бағалы қағаздар жөніндегі Ұлттық комиссиясының 1998.08.13. N 11 ~V980641 қаулысымен.</w:t>
      </w:r>
    </w:p>
    <w:p>
      <w:pPr>
        <w:spacing w:after="0"/>
        <w:ind w:left="0"/>
        <w:jc w:val="both"/>
      </w:pPr>
      <w:bookmarkStart w:name="z0" w:id="0"/>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1.1. Осы Ереже "Қазақстан Республикасындағы зейнетақымен қамсыздандыру туралы" Қазақстан Республикасының 1997 жылғы 20 маусымдағы Заңына, "Бағалы қағаздар рыногы туралы" Қазақстан Республикасының 1997 жылғы 5 наурыздағы Заңына сәйкес әзiрлендi және мемлекеттiк емес зейнетақы қорларының зейнетақы активтерiн басқару жөнiндегi компаниялардың (бұдан әрi - Компаниялар) инвестициялық қызметiнiң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Инвестициялық қызметтiң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Қазақстан Республикасының Бағалы қағаздар жөнiндегi ұлттық комиссиясының (бұдан әрi - БҚҰК) лицензиясы бар болғанда және бiр немесе одан да көп мемлекеттiк емес зейнетақы жинақтау қорымен (бұдан әрi - Қор) қолданылып жүрген заңмен белгiленген тәртiпте жасасқан шарттың негiзiнде Компания: </w:t>
      </w:r>
      <w:r>
        <w:br/>
      </w:r>
      <w:r>
        <w:rPr>
          <w:rFonts w:ascii="Times New Roman"/>
          <w:b w:val="false"/>
          <w:i w:val="false"/>
          <w:color w:val="000000"/>
          <w:sz w:val="28"/>
        </w:rPr>
        <w:t xml:space="preserve">
      - Қазақстан Республикасының мемлекеттiк бағалы қағаздарына, осы Ереженiң 2.3-тармағымен айқындалған тiзiм бойынша халықаралық қаржы ұйымдарының бағалы қағаздарына және Қазақстан қор биржасының "А" листингiне енгiзiлген эмитенттердiң бағалы қағаздарына инвестициялауды; </w:t>
      </w:r>
      <w:r>
        <w:br/>
      </w:r>
      <w:r>
        <w:rPr>
          <w:rFonts w:ascii="Times New Roman"/>
          <w:b w:val="false"/>
          <w:i w:val="false"/>
          <w:color w:val="000000"/>
          <w:sz w:val="28"/>
        </w:rPr>
        <w:t xml:space="preserve">
      - банктiк депозиттiк сертификатқа және Қазақстан Республикасының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Ұлттық Банкi айқындаған тiзбе бойынша екiншi деңгейдегi мемлекеттiк </w:t>
      </w:r>
    </w:p>
    <w:p>
      <w:pPr>
        <w:spacing w:after="0"/>
        <w:ind w:left="0"/>
        <w:jc w:val="both"/>
      </w:pPr>
      <w:r>
        <w:rPr>
          <w:rFonts w:ascii="Times New Roman"/>
          <w:b w:val="false"/>
          <w:i w:val="false"/>
          <w:color w:val="000000"/>
          <w:sz w:val="28"/>
        </w:rPr>
        <w:t>банктердегi депозитке қаражаттар орналастыруды;</w:t>
      </w:r>
    </w:p>
    <w:p>
      <w:pPr>
        <w:spacing w:after="0"/>
        <w:ind w:left="0"/>
        <w:jc w:val="both"/>
      </w:pPr>
      <w:r>
        <w:rPr>
          <w:rFonts w:ascii="Times New Roman"/>
          <w:b w:val="false"/>
          <w:i w:val="false"/>
          <w:color w:val="000000"/>
          <w:sz w:val="28"/>
        </w:rPr>
        <w:t xml:space="preserve">     - активтердiң басқа түрлерiне БҚҰК айқындаған тәртiпте және шарттарда </w:t>
      </w:r>
    </w:p>
    <w:p>
      <w:pPr>
        <w:spacing w:after="0"/>
        <w:ind w:left="0"/>
        <w:jc w:val="both"/>
      </w:pPr>
      <w:r>
        <w:rPr>
          <w:rFonts w:ascii="Times New Roman"/>
          <w:b w:val="false"/>
          <w:i w:val="false"/>
          <w:color w:val="000000"/>
          <w:sz w:val="28"/>
        </w:rPr>
        <w:t>қаражаттар орналастыруды жүзеге асырады.</w:t>
      </w:r>
    </w:p>
    <w:p>
      <w:pPr>
        <w:spacing w:after="0"/>
        <w:ind w:left="0"/>
        <w:jc w:val="both"/>
      </w:pPr>
      <w:r>
        <w:rPr>
          <w:rFonts w:ascii="Times New Roman"/>
          <w:b w:val="false"/>
          <w:i w:val="false"/>
          <w:color w:val="000000"/>
          <w:sz w:val="28"/>
        </w:rPr>
        <w:t xml:space="preserve">     2.2 Компания зейнетақы активтерiн, оларды орналастыру сәтiне </w:t>
      </w:r>
    </w:p>
    <w:p>
      <w:pPr>
        <w:spacing w:after="0"/>
        <w:ind w:left="0"/>
        <w:jc w:val="both"/>
      </w:pPr>
      <w:r>
        <w:rPr>
          <w:rFonts w:ascii="Times New Roman"/>
          <w:b w:val="false"/>
          <w:i w:val="false"/>
          <w:color w:val="000000"/>
          <w:sz w:val="28"/>
        </w:rPr>
        <w:t xml:space="preserve">зейнетақы активтерiнiң жалпы көлемiнiң мынадай мөлшерлерiнде орналастыруды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 Қазақстан Республикасының</w:t>
      </w:r>
    </w:p>
    <w:p>
      <w:pPr>
        <w:spacing w:after="0"/>
        <w:ind w:left="0"/>
        <w:jc w:val="both"/>
      </w:pPr>
      <w:r>
        <w:rPr>
          <w:rFonts w:ascii="Times New Roman"/>
          <w:b w:val="false"/>
          <w:i w:val="false"/>
          <w:color w:val="000000"/>
          <w:sz w:val="28"/>
        </w:rPr>
        <w:t>     мемлекеттiк қысқа мерзiмдi</w:t>
      </w:r>
    </w:p>
    <w:p>
      <w:pPr>
        <w:spacing w:after="0"/>
        <w:ind w:left="0"/>
        <w:jc w:val="both"/>
      </w:pPr>
      <w:r>
        <w:rPr>
          <w:rFonts w:ascii="Times New Roman"/>
          <w:b w:val="false"/>
          <w:i w:val="false"/>
          <w:color w:val="000000"/>
          <w:sz w:val="28"/>
        </w:rPr>
        <w:t>     бағалы қағаздары (1 жылға</w:t>
      </w:r>
    </w:p>
    <w:p>
      <w:pPr>
        <w:spacing w:after="0"/>
        <w:ind w:left="0"/>
        <w:jc w:val="both"/>
      </w:pPr>
      <w:r>
        <w:rPr>
          <w:rFonts w:ascii="Times New Roman"/>
          <w:b w:val="false"/>
          <w:i w:val="false"/>
          <w:color w:val="000000"/>
          <w:sz w:val="28"/>
        </w:rPr>
        <w:t>     дейiнгi айналыс мерзiмiмен)         - 25%-тен кем емес</w:t>
      </w:r>
    </w:p>
    <w:p>
      <w:pPr>
        <w:spacing w:after="0"/>
        <w:ind w:left="0"/>
        <w:jc w:val="both"/>
      </w:pPr>
      <w:r>
        <w:rPr>
          <w:rFonts w:ascii="Times New Roman"/>
          <w:b w:val="false"/>
          <w:i w:val="false"/>
          <w:color w:val="000000"/>
          <w:sz w:val="28"/>
        </w:rPr>
        <w:t>     - Қазақстан Республикасының</w:t>
      </w:r>
    </w:p>
    <w:p>
      <w:pPr>
        <w:spacing w:after="0"/>
        <w:ind w:left="0"/>
        <w:jc w:val="both"/>
      </w:pPr>
      <w:r>
        <w:rPr>
          <w:rFonts w:ascii="Times New Roman"/>
          <w:b w:val="false"/>
          <w:i w:val="false"/>
          <w:color w:val="000000"/>
          <w:sz w:val="28"/>
        </w:rPr>
        <w:t>     мемлекеттiк орта мерзiмдi және</w:t>
      </w:r>
    </w:p>
    <w:p>
      <w:pPr>
        <w:spacing w:after="0"/>
        <w:ind w:left="0"/>
        <w:jc w:val="both"/>
      </w:pPr>
      <w:r>
        <w:rPr>
          <w:rFonts w:ascii="Times New Roman"/>
          <w:b w:val="false"/>
          <w:i w:val="false"/>
          <w:color w:val="000000"/>
          <w:sz w:val="28"/>
        </w:rPr>
        <w:t xml:space="preserve">     ұзақ мерзiмде бағалы қағаздары </w:t>
      </w:r>
    </w:p>
    <w:p>
      <w:pPr>
        <w:spacing w:after="0"/>
        <w:ind w:left="0"/>
        <w:jc w:val="both"/>
      </w:pPr>
      <w:r>
        <w:rPr>
          <w:rFonts w:ascii="Times New Roman"/>
          <w:b w:val="false"/>
          <w:i w:val="false"/>
          <w:color w:val="000000"/>
          <w:sz w:val="28"/>
        </w:rPr>
        <w:t xml:space="preserve">     (1 және одан да көп жылғы айналыс </w:t>
      </w:r>
    </w:p>
    <w:p>
      <w:pPr>
        <w:spacing w:after="0"/>
        <w:ind w:left="0"/>
        <w:jc w:val="both"/>
      </w:pPr>
      <w:r>
        <w:rPr>
          <w:rFonts w:ascii="Times New Roman"/>
          <w:b w:val="false"/>
          <w:i w:val="false"/>
          <w:color w:val="000000"/>
          <w:sz w:val="28"/>
        </w:rPr>
        <w:t>     мерзiмiмен)                         - 25%-тен кем емес</w:t>
      </w:r>
    </w:p>
    <w:p>
      <w:pPr>
        <w:spacing w:after="0"/>
        <w:ind w:left="0"/>
        <w:jc w:val="both"/>
      </w:pPr>
      <w:r>
        <w:rPr>
          <w:rFonts w:ascii="Times New Roman"/>
          <w:b w:val="false"/>
          <w:i w:val="false"/>
          <w:color w:val="000000"/>
          <w:sz w:val="28"/>
        </w:rPr>
        <w:t>     - осы Ереженiң 2.3-тармағымен</w:t>
      </w:r>
    </w:p>
    <w:p>
      <w:pPr>
        <w:spacing w:after="0"/>
        <w:ind w:left="0"/>
        <w:jc w:val="both"/>
      </w:pPr>
      <w:r>
        <w:rPr>
          <w:rFonts w:ascii="Times New Roman"/>
          <w:b w:val="false"/>
          <w:i w:val="false"/>
          <w:color w:val="000000"/>
          <w:sz w:val="28"/>
        </w:rPr>
        <w:t>     айқындалған тiзiм бойынша</w:t>
      </w:r>
    </w:p>
    <w:p>
      <w:pPr>
        <w:spacing w:after="0"/>
        <w:ind w:left="0"/>
        <w:jc w:val="both"/>
      </w:pPr>
      <w:r>
        <w:rPr>
          <w:rFonts w:ascii="Times New Roman"/>
          <w:b w:val="false"/>
          <w:i w:val="false"/>
          <w:color w:val="000000"/>
          <w:sz w:val="28"/>
        </w:rPr>
        <w:t>     халықаралық қаржы ұйымдарының</w:t>
      </w:r>
    </w:p>
    <w:p>
      <w:pPr>
        <w:spacing w:after="0"/>
        <w:ind w:left="0"/>
        <w:jc w:val="both"/>
      </w:pPr>
      <w:r>
        <w:rPr>
          <w:rFonts w:ascii="Times New Roman"/>
          <w:b w:val="false"/>
          <w:i w:val="false"/>
          <w:color w:val="000000"/>
          <w:sz w:val="28"/>
        </w:rPr>
        <w:t>     бағалы қағаздары                     - 10%-тен көп емес</w:t>
      </w:r>
    </w:p>
    <w:p>
      <w:pPr>
        <w:spacing w:after="0"/>
        <w:ind w:left="0"/>
        <w:jc w:val="both"/>
      </w:pPr>
      <w:r>
        <w:rPr>
          <w:rFonts w:ascii="Times New Roman"/>
          <w:b w:val="false"/>
          <w:i w:val="false"/>
          <w:color w:val="000000"/>
          <w:sz w:val="28"/>
        </w:rPr>
        <w:t>     - Қазақстан қор биржасының</w:t>
      </w:r>
    </w:p>
    <w:p>
      <w:pPr>
        <w:spacing w:after="0"/>
        <w:ind w:left="0"/>
        <w:jc w:val="both"/>
      </w:pPr>
      <w:r>
        <w:rPr>
          <w:rFonts w:ascii="Times New Roman"/>
          <w:b w:val="false"/>
          <w:i w:val="false"/>
          <w:color w:val="000000"/>
          <w:sz w:val="28"/>
        </w:rPr>
        <w:t>     "А" листингiне енгiзiлген</w:t>
      </w:r>
    </w:p>
    <w:p>
      <w:pPr>
        <w:spacing w:after="0"/>
        <w:ind w:left="0"/>
        <w:jc w:val="both"/>
      </w:pPr>
      <w:r>
        <w:rPr>
          <w:rFonts w:ascii="Times New Roman"/>
          <w:b w:val="false"/>
          <w:i w:val="false"/>
          <w:color w:val="000000"/>
          <w:sz w:val="28"/>
        </w:rPr>
        <w:t>     эмитенттердiң акциялары              - 20%-тен көп емес</w:t>
      </w:r>
    </w:p>
    <w:p>
      <w:pPr>
        <w:spacing w:after="0"/>
        <w:ind w:left="0"/>
        <w:jc w:val="both"/>
      </w:pPr>
      <w:r>
        <w:rPr>
          <w:rFonts w:ascii="Times New Roman"/>
          <w:b w:val="false"/>
          <w:i w:val="false"/>
          <w:color w:val="000000"/>
          <w:sz w:val="28"/>
        </w:rPr>
        <w:t>     - Қазақстан қор биржасының</w:t>
      </w:r>
    </w:p>
    <w:p>
      <w:pPr>
        <w:spacing w:after="0"/>
        <w:ind w:left="0"/>
        <w:jc w:val="both"/>
      </w:pPr>
      <w:r>
        <w:rPr>
          <w:rFonts w:ascii="Times New Roman"/>
          <w:b w:val="false"/>
          <w:i w:val="false"/>
          <w:color w:val="000000"/>
          <w:sz w:val="28"/>
        </w:rPr>
        <w:t>     "А" листингiне енгiзiлген</w:t>
      </w:r>
    </w:p>
    <w:p>
      <w:pPr>
        <w:spacing w:after="0"/>
        <w:ind w:left="0"/>
        <w:jc w:val="both"/>
      </w:pPr>
      <w:r>
        <w:rPr>
          <w:rFonts w:ascii="Times New Roman"/>
          <w:b w:val="false"/>
          <w:i w:val="false"/>
          <w:color w:val="000000"/>
          <w:sz w:val="28"/>
        </w:rPr>
        <w:t>     эмитенттердiң облигациялары          - 10%-тен көп емес</w:t>
      </w:r>
    </w:p>
    <w:p>
      <w:pPr>
        <w:spacing w:after="0"/>
        <w:ind w:left="0"/>
        <w:jc w:val="both"/>
      </w:pPr>
      <w:r>
        <w:rPr>
          <w:rFonts w:ascii="Times New Roman"/>
          <w:b w:val="false"/>
          <w:i w:val="false"/>
          <w:color w:val="000000"/>
          <w:sz w:val="28"/>
        </w:rPr>
        <w:t>     - банктiк депозиттiк сертифи.</w:t>
      </w:r>
    </w:p>
    <w:p>
      <w:pPr>
        <w:spacing w:after="0"/>
        <w:ind w:left="0"/>
        <w:jc w:val="both"/>
      </w:pPr>
      <w:r>
        <w:rPr>
          <w:rFonts w:ascii="Times New Roman"/>
          <w:b w:val="false"/>
          <w:i w:val="false"/>
          <w:color w:val="000000"/>
          <w:sz w:val="28"/>
        </w:rPr>
        <w:t>     каттар және Қазақстан Респуб.</w:t>
      </w:r>
    </w:p>
    <w:p>
      <w:pPr>
        <w:spacing w:after="0"/>
        <w:ind w:left="0"/>
        <w:jc w:val="both"/>
      </w:pPr>
      <w:r>
        <w:rPr>
          <w:rFonts w:ascii="Times New Roman"/>
          <w:b w:val="false"/>
          <w:i w:val="false"/>
          <w:color w:val="000000"/>
          <w:sz w:val="28"/>
        </w:rPr>
        <w:t>     ликасының Ұлттық Банкi айқын.</w:t>
      </w:r>
    </w:p>
    <w:p>
      <w:pPr>
        <w:spacing w:after="0"/>
        <w:ind w:left="0"/>
        <w:jc w:val="both"/>
      </w:pPr>
      <w:r>
        <w:rPr>
          <w:rFonts w:ascii="Times New Roman"/>
          <w:b w:val="false"/>
          <w:i w:val="false"/>
          <w:color w:val="000000"/>
          <w:sz w:val="28"/>
        </w:rPr>
        <w:t>     даған тiзбе бойынша екiншi</w:t>
      </w:r>
    </w:p>
    <w:p>
      <w:pPr>
        <w:spacing w:after="0"/>
        <w:ind w:left="0"/>
        <w:jc w:val="both"/>
      </w:pPr>
      <w:r>
        <w:rPr>
          <w:rFonts w:ascii="Times New Roman"/>
          <w:b w:val="false"/>
          <w:i w:val="false"/>
          <w:color w:val="000000"/>
          <w:sz w:val="28"/>
        </w:rPr>
        <w:t>     деңгейдегi мемлекеттiк</w:t>
      </w:r>
    </w:p>
    <w:p>
      <w:pPr>
        <w:spacing w:after="0"/>
        <w:ind w:left="0"/>
        <w:jc w:val="both"/>
      </w:pPr>
      <w:r>
        <w:rPr>
          <w:rFonts w:ascii="Times New Roman"/>
          <w:b w:val="false"/>
          <w:i w:val="false"/>
          <w:color w:val="000000"/>
          <w:sz w:val="28"/>
        </w:rPr>
        <w:t>     банктердегi депозиттер               - 40%-тен көп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Компания мынадай халықаралық қаржы ұйымдарының шығарған бағалы </w:t>
      </w:r>
    </w:p>
    <w:p>
      <w:pPr>
        <w:spacing w:after="0"/>
        <w:ind w:left="0"/>
        <w:jc w:val="both"/>
      </w:pPr>
      <w:r>
        <w:rPr>
          <w:rFonts w:ascii="Times New Roman"/>
          <w:b w:val="false"/>
          <w:i w:val="false"/>
          <w:color w:val="000000"/>
          <w:sz w:val="28"/>
        </w:rPr>
        <w:t>қағаздарымен жасалған мәмiлелер бойынша инвестор болуға құқықты:</w:t>
      </w:r>
    </w:p>
    <w:p>
      <w:pPr>
        <w:spacing w:after="0"/>
        <w:ind w:left="0"/>
        <w:jc w:val="both"/>
      </w:pPr>
      <w:r>
        <w:rPr>
          <w:rFonts w:ascii="Times New Roman"/>
          <w:b w:val="false"/>
          <w:i w:val="false"/>
          <w:color w:val="000000"/>
          <w:sz w:val="28"/>
        </w:rPr>
        <w:t>     - Халықаралық қайта құру және даму банкi (Бүкiләлемдiк банк);</w:t>
      </w:r>
    </w:p>
    <w:p>
      <w:pPr>
        <w:spacing w:after="0"/>
        <w:ind w:left="0"/>
        <w:jc w:val="both"/>
      </w:pPr>
      <w:r>
        <w:rPr>
          <w:rFonts w:ascii="Times New Roman"/>
          <w:b w:val="false"/>
          <w:i w:val="false"/>
          <w:color w:val="000000"/>
          <w:sz w:val="28"/>
        </w:rPr>
        <w:t>     - Еуропалық қайта құру және даму банкi;</w:t>
      </w:r>
    </w:p>
    <w:p>
      <w:pPr>
        <w:spacing w:after="0"/>
        <w:ind w:left="0"/>
        <w:jc w:val="both"/>
      </w:pPr>
      <w:r>
        <w:rPr>
          <w:rFonts w:ascii="Times New Roman"/>
          <w:b w:val="false"/>
          <w:i w:val="false"/>
          <w:color w:val="000000"/>
          <w:sz w:val="28"/>
        </w:rPr>
        <w:t>     - Америкааралық даму банкi;</w:t>
      </w:r>
    </w:p>
    <w:p>
      <w:pPr>
        <w:spacing w:after="0"/>
        <w:ind w:left="0"/>
        <w:jc w:val="both"/>
      </w:pPr>
      <w:r>
        <w:rPr>
          <w:rFonts w:ascii="Times New Roman"/>
          <w:b w:val="false"/>
          <w:i w:val="false"/>
          <w:color w:val="000000"/>
          <w:sz w:val="28"/>
        </w:rPr>
        <w:t>     - Халықаралық есеп айырысу банкi;</w:t>
      </w:r>
    </w:p>
    <w:p>
      <w:pPr>
        <w:spacing w:after="0"/>
        <w:ind w:left="0"/>
        <w:jc w:val="both"/>
      </w:pPr>
      <w:r>
        <w:rPr>
          <w:rFonts w:ascii="Times New Roman"/>
          <w:b w:val="false"/>
          <w:i w:val="false"/>
          <w:color w:val="000000"/>
          <w:sz w:val="28"/>
        </w:rPr>
        <w:t>     - Азия даму банкi;</w:t>
      </w:r>
    </w:p>
    <w:p>
      <w:pPr>
        <w:spacing w:after="0"/>
        <w:ind w:left="0"/>
        <w:jc w:val="both"/>
      </w:pPr>
      <w:r>
        <w:rPr>
          <w:rFonts w:ascii="Times New Roman"/>
          <w:b w:val="false"/>
          <w:i w:val="false"/>
          <w:color w:val="000000"/>
          <w:sz w:val="28"/>
        </w:rPr>
        <w:t>     - Африка даму банкi;</w:t>
      </w:r>
    </w:p>
    <w:p>
      <w:pPr>
        <w:spacing w:after="0"/>
        <w:ind w:left="0"/>
        <w:jc w:val="both"/>
      </w:pPr>
      <w:r>
        <w:rPr>
          <w:rFonts w:ascii="Times New Roman"/>
          <w:b w:val="false"/>
          <w:i w:val="false"/>
          <w:color w:val="000000"/>
          <w:sz w:val="28"/>
        </w:rPr>
        <w:t>     - Халықаралық қаржы корпорациясы;</w:t>
      </w:r>
    </w:p>
    <w:p>
      <w:pPr>
        <w:spacing w:after="0"/>
        <w:ind w:left="0"/>
        <w:jc w:val="both"/>
      </w:pPr>
      <w:r>
        <w:rPr>
          <w:rFonts w:ascii="Times New Roman"/>
          <w:b w:val="false"/>
          <w:i w:val="false"/>
          <w:color w:val="000000"/>
          <w:sz w:val="28"/>
        </w:rPr>
        <w:t>     - Ислам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Компания өзiнiң қаражаттарын осы Ереженiң 2.5 және 2.6-тармақтарының талаптарын орындау шартымен осы Ереженiң 2.2-тармағында көрсетiлген активтерге кез келген мөлшерде орналастырады. </w:t>
      </w:r>
      <w:r>
        <w:br/>
      </w:r>
      <w:r>
        <w:rPr>
          <w:rFonts w:ascii="Times New Roman"/>
          <w:b w:val="false"/>
          <w:i w:val="false"/>
          <w:color w:val="000000"/>
          <w:sz w:val="28"/>
        </w:rPr>
        <w:t xml:space="preserve">
      2.5. Компанияның эмитенттердiң бағалы қағаздармен жасаған мәмiлелерi тек қана бағалы қағаздардың ұйымдасқан рыногында бастапқы брокерлер арқылы олармен жасасқан шарттың негiзiнде жүзеге асырылады. </w:t>
      </w:r>
      <w:r>
        <w:br/>
      </w:r>
      <w:r>
        <w:rPr>
          <w:rFonts w:ascii="Times New Roman"/>
          <w:b w:val="false"/>
          <w:i w:val="false"/>
          <w:color w:val="000000"/>
          <w:sz w:val="28"/>
        </w:rPr>
        <w:t xml:space="preserve">
      2.6. Бiр заңды тұлғаның бағалы қағаздарына (депозиттерiне) инвестициялаудың мөлшерi "Зейнетақы активтерiн басқару жөнiндегi компанияларға арналған пруденциялық нормативтер туралы" Ереженiң 5 бөлiмiнде белгiленген шектеулерге сәйкес келу керек. </w:t>
      </w:r>
      <w:r>
        <w:br/>
      </w:r>
      <w:r>
        <w:rPr>
          <w:rFonts w:ascii="Times New Roman"/>
          <w:b w:val="false"/>
          <w:i w:val="false"/>
          <w:color w:val="000000"/>
          <w:sz w:val="28"/>
        </w:rPr>
        <w:t xml:space="preserve">
      Осы шектеулер Қазақстан Республикасының мемлекеттiк қағаздарына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3. Компания үшiн тыйым салынған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Компанияға: </w:t>
      </w:r>
      <w:r>
        <w:br/>
      </w:r>
      <w:r>
        <w:rPr>
          <w:rFonts w:ascii="Times New Roman"/>
          <w:b w:val="false"/>
          <w:i w:val="false"/>
          <w:color w:val="000000"/>
          <w:sz w:val="28"/>
        </w:rPr>
        <w:t xml:space="preserve">
      1) бағалы қағаздардың акцияларын басқа өзге түрлерiн шығаруға; </w:t>
      </w:r>
      <w:r>
        <w:br/>
      </w:r>
      <w:r>
        <w:rPr>
          <w:rFonts w:ascii="Times New Roman"/>
          <w:b w:val="false"/>
          <w:i w:val="false"/>
          <w:color w:val="000000"/>
          <w:sz w:val="28"/>
        </w:rPr>
        <w:t xml:space="preserve">
      2) банктерден үш айдан асатын мерзiмге, өз капиталының мөлшерiнен аспайтын мөлшерде заемдық қаражаттар тартуға; </w:t>
      </w:r>
      <w:r>
        <w:br/>
      </w:r>
      <w:r>
        <w:rPr>
          <w:rFonts w:ascii="Times New Roman"/>
          <w:b w:val="false"/>
          <w:i w:val="false"/>
          <w:color w:val="000000"/>
          <w:sz w:val="28"/>
        </w:rPr>
        <w:t xml:space="preserve">
      3) аффилиирленген тұлғалардың бағалы қағаздарын сатып алуға және аффилиирленген тұлғалармен өзге де мәмiлелер жасауға; </w:t>
      </w:r>
      <w:r>
        <w:br/>
      </w:r>
      <w:r>
        <w:rPr>
          <w:rFonts w:ascii="Times New Roman"/>
          <w:b w:val="false"/>
          <w:i w:val="false"/>
          <w:color w:val="000000"/>
          <w:sz w:val="28"/>
        </w:rPr>
        <w:t xml:space="preserve">
      4) кез келген тәсiлдермен займдар беруге; </w:t>
      </w:r>
      <w:r>
        <w:br/>
      </w:r>
      <w:r>
        <w:rPr>
          <w:rFonts w:ascii="Times New Roman"/>
          <w:b w:val="false"/>
          <w:i w:val="false"/>
          <w:color w:val="000000"/>
          <w:sz w:val="28"/>
        </w:rPr>
        <w:t xml:space="preserve">
      5) зейнетақы активтерiне кiретiн бағалы қағаздарды, оларды қайтадан сатып алу мiндеттемесi шартымен сатуға; </w:t>
      </w:r>
      <w:r>
        <w:br/>
      </w:r>
      <w:r>
        <w:rPr>
          <w:rFonts w:ascii="Times New Roman"/>
          <w:b w:val="false"/>
          <w:i w:val="false"/>
          <w:color w:val="000000"/>
          <w:sz w:val="28"/>
        </w:rPr>
        <w:t xml:space="preserve">
      6) кез келген бағалы қағаздарды маржа бойынша сатып алуға; </w:t>
      </w:r>
      <w:r>
        <w:br/>
      </w:r>
      <w:r>
        <w:rPr>
          <w:rFonts w:ascii="Times New Roman"/>
          <w:b w:val="false"/>
          <w:i w:val="false"/>
          <w:color w:val="000000"/>
          <w:sz w:val="28"/>
        </w:rPr>
        <w:t xml:space="preserve">
      7) Компанияға тиесiлi емес немесе зейнетақы активтерiнiң портфелiне кiрмейтiн бағалы қағаздарды сату туралы шарттар ("қысқа сатулар"), сондай-ақ эмиссиялық емес бағалы қағаздарды сатып алуға шарттар жасауға; </w:t>
      </w:r>
      <w:r>
        <w:br/>
      </w:r>
      <w:r>
        <w:rPr>
          <w:rFonts w:ascii="Times New Roman"/>
          <w:b w:val="false"/>
          <w:i w:val="false"/>
          <w:color w:val="000000"/>
          <w:sz w:val="28"/>
        </w:rPr>
        <w:t xml:space="preserve">
      8) кез келген түрдегi кепiлдiк және кепiлдеме беруге, зейнетақы активтерiмен кепiлденген мәмiлелер жасауға; </w:t>
      </w:r>
      <w:r>
        <w:br/>
      </w:r>
      <w:r>
        <w:rPr>
          <w:rFonts w:ascii="Times New Roman"/>
          <w:b w:val="false"/>
          <w:i w:val="false"/>
          <w:color w:val="000000"/>
          <w:sz w:val="28"/>
        </w:rPr>
        <w:t xml:space="preserve">
      9) мазмұнында зейнетақы активтерiн инвестициялау жөнiндегi табыстарға кепiлдiк немесе уәде беру бар ақпаратты жариялауға; </w:t>
      </w:r>
      <w:r>
        <w:br/>
      </w:r>
      <w:r>
        <w:rPr>
          <w:rFonts w:ascii="Times New Roman"/>
          <w:b w:val="false"/>
          <w:i w:val="false"/>
          <w:color w:val="000000"/>
          <w:sz w:val="28"/>
        </w:rPr>
        <w:t xml:space="preserve">
      10) материалдық өндiрiс және сауда саласында бағалы қағаздар және қаржы құралдарынан басқа, өзге де мүлiкпен қызметтi жүзеге асыруға тыйым салынады. </w:t>
      </w:r>
      <w:r>
        <w:br/>
      </w:r>
      <w:r>
        <w:rPr>
          <w:rFonts w:ascii="Times New Roman"/>
          <w:b w:val="false"/>
          <w:i w:val="false"/>
          <w:color w:val="000000"/>
          <w:sz w:val="28"/>
        </w:rPr>
        <w:t xml:space="preserve">
      Компанияның аффиилирленген тұлғалары болып: </w:t>
      </w:r>
      <w:r>
        <w:br/>
      </w:r>
      <w:r>
        <w:rPr>
          <w:rFonts w:ascii="Times New Roman"/>
          <w:b w:val="false"/>
          <w:i w:val="false"/>
          <w:color w:val="000000"/>
          <w:sz w:val="28"/>
        </w:rPr>
        <w:t xml:space="preserve">
      - зейнетақы активтерiн басқаруға Компаниямен шарт жасасқан қорлар; </w:t>
      </w:r>
      <w:r>
        <w:br/>
      </w:r>
      <w:r>
        <w:rPr>
          <w:rFonts w:ascii="Times New Roman"/>
          <w:b w:val="false"/>
          <w:i w:val="false"/>
          <w:color w:val="000000"/>
          <w:sz w:val="28"/>
        </w:rPr>
        <w:t xml:space="preserve">
      - Компаниялардың құрылтайшылар (акционерлерi); </w:t>
      </w:r>
      <w:r>
        <w:br/>
      </w:r>
      <w:r>
        <w:rPr>
          <w:rFonts w:ascii="Times New Roman"/>
          <w:b w:val="false"/>
          <w:i w:val="false"/>
          <w:color w:val="000000"/>
          <w:sz w:val="28"/>
        </w:rPr>
        <w:t xml:space="preserve">
      - зейнетақы активтерiн басқаруға Компаниямен шарт жасасқан қорлардың құрылтайшылары (акционерлерi); </w:t>
      </w:r>
      <w:r>
        <w:br/>
      </w:r>
      <w:r>
        <w:rPr>
          <w:rFonts w:ascii="Times New Roman"/>
          <w:b w:val="false"/>
          <w:i w:val="false"/>
          <w:color w:val="000000"/>
          <w:sz w:val="28"/>
        </w:rPr>
        <w:t xml:space="preserve">
      - Компанияның зейнетақы активтерiнiң шоттары ашылған банк-кастодиандар танылады. </w:t>
      </w:r>
      <w:r>
        <w:br/>
      </w:r>
      <w:r>
        <w:rPr>
          <w:rFonts w:ascii="Times New Roman"/>
          <w:b w:val="false"/>
          <w:i w:val="false"/>
          <w:color w:val="000000"/>
          <w:sz w:val="28"/>
        </w:rPr>
        <w:t xml:space="preserve">
      3.2. Қордың зейнетақы активтерiн басқару кезiнде Компания тек қана Қордың мүддесiнде iс-әрекет жасайды. Компанияға кез келген тәсiлмен зейнетақы активтерiн жеке мүддесiне пайдалануға тыйым салынады. </w:t>
      </w:r>
      <w:r>
        <w:br/>
      </w:r>
      <w:r>
        <w:rPr>
          <w:rFonts w:ascii="Times New Roman"/>
          <w:b w:val="false"/>
          <w:i w:val="false"/>
          <w:color w:val="000000"/>
          <w:sz w:val="28"/>
        </w:rPr>
        <w:t xml:space="preserve">
      Компанияға, сондай-ақ оның лауазымды тұлғаларына және қызметкерлерiне: </w:t>
      </w:r>
      <w:r>
        <w:br/>
      </w:r>
      <w:r>
        <w:rPr>
          <w:rFonts w:ascii="Times New Roman"/>
          <w:b w:val="false"/>
          <w:i w:val="false"/>
          <w:color w:val="000000"/>
          <w:sz w:val="28"/>
        </w:rPr>
        <w:t xml:space="preserve">
      - Қордың бағалы қағаздары және басқа да зейнетақы активтерi туралы ақпаратты Қорға қатысты бәсекелестiк мақсатында пайдалануға; </w:t>
      </w:r>
      <w:r>
        <w:br/>
      </w:r>
      <w:r>
        <w:rPr>
          <w:rFonts w:ascii="Times New Roman"/>
          <w:b w:val="false"/>
          <w:i w:val="false"/>
          <w:color w:val="000000"/>
          <w:sz w:val="28"/>
        </w:rPr>
        <w:t xml:space="preserve">
      - әртүрлi Қорлардың зейнетақы активтерiнiң, оның iшiнде Компанияның басқаруындағы, құрылымдары туралы мәлiметтердi, бағалы қағаздармен жасалатын операциялардан пайда табу мақсатында пайдалануға; </w:t>
      </w:r>
      <w:r>
        <w:br/>
      </w:r>
      <w:r>
        <w:rPr>
          <w:rFonts w:ascii="Times New Roman"/>
          <w:b w:val="false"/>
          <w:i w:val="false"/>
          <w:color w:val="000000"/>
          <w:sz w:val="28"/>
        </w:rPr>
        <w:t xml:space="preserve">
      - басқаруға алынған зейнетақы активтерiнiң есебiнен жүргiзiлген қаржылық операцияларға қатысты жалған ақпаратты таратуға; </w:t>
      </w:r>
      <w:r>
        <w:br/>
      </w:r>
      <w:r>
        <w:rPr>
          <w:rFonts w:ascii="Times New Roman"/>
          <w:b w:val="false"/>
          <w:i w:val="false"/>
          <w:color w:val="000000"/>
          <w:sz w:val="28"/>
        </w:rPr>
        <w:t xml:space="preserve">
      - құпия, жарияланбайтын ақпаратты не жарияланғанға дейiнгi ақпаратты таратуға не жеке мақсатына пайдалануға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Компанияның инвестициялық кiрiсiн бөлу және </w:t>
      </w:r>
      <w:r>
        <w:br/>
      </w:r>
      <w:r>
        <w:rPr>
          <w:rFonts w:ascii="Times New Roman"/>
          <w:b w:val="false"/>
          <w:i w:val="false"/>
          <w:color w:val="000000"/>
          <w:sz w:val="28"/>
        </w:rPr>
        <w:t xml:space="preserve">
         комиссиялық сыйақы 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Компанияның өз қаражаттарын инвестициялаудан алынған кiрiс заңмен белгiленген салықтарды және басқа да мiндеттi бөлiнген ақшаны төлегеннен және резерв капиталын қалыптастырғаннан кейiн МЗЖҚ қарамағында қалады. </w:t>
      </w:r>
      <w:r>
        <w:br/>
      </w:r>
      <w:r>
        <w:rPr>
          <w:rFonts w:ascii="Times New Roman"/>
          <w:b w:val="false"/>
          <w:i w:val="false"/>
          <w:color w:val="000000"/>
          <w:sz w:val="28"/>
        </w:rPr>
        <w:t xml:space="preserve">
      4.2. Компанияның зейнетақы жинақтауларын орналастырудан алынған инвестициялық кiрiстiң 5%-нен аспайтын мөлшерiнде ай сайын Қор мен Компанияның арасына жасалған шартқа сәйкес төленетiн комиссиялық сыйақы алуға құқығы бар. </w:t>
      </w:r>
      <w:r>
        <w:br/>
      </w:r>
      <w:r>
        <w:rPr>
          <w:rFonts w:ascii="Times New Roman"/>
          <w:b w:val="false"/>
          <w:i w:val="false"/>
          <w:color w:val="000000"/>
          <w:sz w:val="28"/>
        </w:rPr>
        <w:t xml:space="preserve">
      4.3. Операциялық шығындарын жабу үшiн Компания зейнетақы жарналарынан бөлiнген ақшаның бөлiгiн, бiрақ зейнетақы жарналарының сомасының 0,15%-нен аспайтындай мөлшерде алуға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Компанияның активтерiн және зейнетақы </w:t>
      </w:r>
      <w:r>
        <w:br/>
      </w:r>
      <w:r>
        <w:rPr>
          <w:rFonts w:ascii="Times New Roman"/>
          <w:b w:val="false"/>
          <w:i w:val="false"/>
          <w:color w:val="000000"/>
          <w:sz w:val="28"/>
        </w:rPr>
        <w:t xml:space="preserve">
         активтерiн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Компания күн сайын зейнетақы және өз активтерiне соңғы 10 күн iшiндегi, активтердi бағалау күнiн қоса отырып, орташа құны бойынша бағалау жүргiзуге және БҚҰК-ның тиiстi ережесiмен белгiленген тәртiпте БҚҰК-на есеп жiберуге мiндеттi. </w:t>
      </w:r>
      <w:r>
        <w:br/>
      </w:r>
      <w:r>
        <w:rPr>
          <w:rFonts w:ascii="Times New Roman"/>
          <w:b w:val="false"/>
          <w:i w:val="false"/>
          <w:color w:val="000000"/>
          <w:sz w:val="28"/>
        </w:rPr>
        <w:t xml:space="preserve">
      5.2. Бағалы қағаздардың соңғы 10 күн iшiндегi орташа құны олардың рыноктiк құнына сүйене отырып, қаралатын кезеңнiң әрбiр күнiне саудаластықтарды ұйымдастырушы жариялаған бағалы қағаздардың бағасын кесуге сәйкес айқындалады. </w:t>
      </w:r>
      <w:r>
        <w:br/>
      </w:r>
      <w:r>
        <w:rPr>
          <w:rFonts w:ascii="Times New Roman"/>
          <w:b w:val="false"/>
          <w:i w:val="false"/>
          <w:color w:val="000000"/>
          <w:sz w:val="28"/>
        </w:rPr>
        <w:t xml:space="preserve">
      Бiр саудаластықтарды ұйымдастырушыдағы белгiлi бiр күнге бағалы қағаздың бағасы кесiлген құны оның мәмiлелердiң көлемi және олар жүргiзiлген баға бойынша қалыптасқан орташа құны болып табылады. </w:t>
      </w:r>
      <w:r>
        <w:br/>
      </w:r>
      <w:r>
        <w:rPr>
          <w:rFonts w:ascii="Times New Roman"/>
          <w:b w:val="false"/>
          <w:i w:val="false"/>
          <w:color w:val="000000"/>
          <w:sz w:val="28"/>
        </w:rPr>
        <w:t xml:space="preserve">
      Егер белгiлi бiр күнi бағалы қағаздардың бағасы кесiлген құны тек бiр ғана саудаластықтарды ұйымдастырушы жарияласа, осындай бағалы қағаздың құны жарияланған баға кесу негiзiнде айқындалады. </w:t>
      </w:r>
      <w:r>
        <w:br/>
      </w:r>
      <w:r>
        <w:rPr>
          <w:rFonts w:ascii="Times New Roman"/>
          <w:b w:val="false"/>
          <w:i w:val="false"/>
          <w:color w:val="000000"/>
          <w:sz w:val="28"/>
        </w:rPr>
        <w:t xml:space="preserve">
      Белгiлi бiр күнi баға кесу құнын бiр бағалы қағаз бойынша екi немесе одан да көп саудаластықтарды ұйымдастырушылар жариялаған жағдайда, бағалы қағаздың сауда күнiне ағымдағы құны оның орташа құнын есептеу арқылы айқындалады. Осы Ереженiң 2.3-тармағымен айқындалған халықаралық қаржы ұйымдарының бағалы қағаздарының құны Нью-Йорктiң және Лондонның қор биржаларындағы баға кесудiң негiзiнде, активтердiң құнын бағалау күнiнiң алдындағы күнге бағаланады. </w:t>
      </w:r>
      <w:r>
        <w:br/>
      </w:r>
      <w:r>
        <w:rPr>
          <w:rFonts w:ascii="Times New Roman"/>
          <w:b w:val="false"/>
          <w:i w:val="false"/>
          <w:color w:val="000000"/>
          <w:sz w:val="28"/>
        </w:rPr>
        <w:t xml:space="preserve">
      Шетелдiк валютадағы баға кесуге сәйкес жарияланған бағалы қағаздардың құны активтердiң құнын бағалау күнiне Қазақстан Республикасының Ұлттық Банкi белгiлеген бағам бойынша теңгемен бағалауға жатады. </w:t>
      </w:r>
      <w:r>
        <w:br/>
      </w:r>
      <w:r>
        <w:rPr>
          <w:rFonts w:ascii="Times New Roman"/>
          <w:b w:val="false"/>
          <w:i w:val="false"/>
          <w:color w:val="000000"/>
          <w:sz w:val="28"/>
        </w:rPr>
        <w:t xml:space="preserve">
      5.3. Зейнетақы портфелiне немесе Компанияның өз активтерiне енгiзiлген бағалы қағаз бойынша саудаластықтар 10 жұмыс күнiнен астам болмаған жағдайда, оның құны саудаластықтарды жаңарту күнiне дейiн өзгермейдi. </w:t>
      </w:r>
      <w:r>
        <w:br/>
      </w:r>
      <w:r>
        <w:rPr>
          <w:rFonts w:ascii="Times New Roman"/>
          <w:b w:val="false"/>
          <w:i w:val="false"/>
          <w:color w:val="000000"/>
          <w:sz w:val="28"/>
        </w:rPr>
        <w:t xml:space="preserve">
      5.4. Банктiк депозиттiк сертификаттарға және екiншi деңгейдегi банктердегi депозиттерге салынған активтердiң ағымдағы құны депозиттiң мерзiмi аяқталғанға дейiнгi бiр күн iшiнде проценттер сомасын есептеу арқылы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Банк-кастодиандағы Компанияның инвестициялық шотына түскен қаражат, түскен күннен бастап 3 жұмыс күнiнен кешiктiрiлмей, ағымдағы шегерулердi алып тастай отырып толық көлемде инвестициялауға жатады. Белгiленген талаптар сақталмаған жағдайда, әрбiр бос жiберiлген күн үшiн Компанияның өз қаражаты есебiнен зейнетақы активтерiнiң пайдасына өсiм төлейдi. Өсiмнiң мөлшерi үш айлық мемлекеттiк облигациялар бойынша, бос жiберiлген күн туындаған күннiң алдындағы күнге белгiленген проценттiк ставкамен (айналыстың бiр күнi есебiнде) айқындалады. </w:t>
      </w:r>
      <w:r>
        <w:br/>
      </w:r>
      <w:r>
        <w:rPr>
          <w:rFonts w:ascii="Times New Roman"/>
          <w:b w:val="false"/>
          <w:i w:val="false"/>
          <w:color w:val="000000"/>
          <w:sz w:val="28"/>
        </w:rPr>
        <w:t xml:space="preserve">
      6.2. Қор рыногында қалыптасқан тұжырымдарға сүйенiп, Компания осындай өтiнiштiң заңдылығын растайтын негiздердi ұсына отырып, қаражаттарды инвестициялау мерзiмдерiн ұзарту туралы өтiнiшпен БҚҰК-на жүгiнуге құқықты. </w:t>
      </w:r>
      <w:r>
        <w:br/>
      </w:r>
      <w:r>
        <w:rPr>
          <w:rFonts w:ascii="Times New Roman"/>
          <w:b w:val="false"/>
          <w:i w:val="false"/>
          <w:color w:val="000000"/>
          <w:sz w:val="28"/>
        </w:rPr>
        <w:t xml:space="preserve">
      БҚҰК-ның рұқсаты алынған жағдайда осы Ереженiң 6.1-тармағымен белгiленген өсiм есептелiнбейдi. </w:t>
      </w:r>
      <w:r>
        <w:br/>
      </w:r>
      <w:r>
        <w:rPr>
          <w:rFonts w:ascii="Times New Roman"/>
          <w:b w:val="false"/>
          <w:i w:val="false"/>
          <w:color w:val="000000"/>
          <w:sz w:val="28"/>
        </w:rPr>
        <w:t xml:space="preserve">
      6.3. Қордың портфелiндегi зейнетақы активтерiнiң қандайда болмасын түрiнiң үлесi осы Ереженiң 2.2. және 2.6-тармақтарында белгiленген шектерге сәйкес келмеген жағдайда, Компания айырмашылықты ұлғайтатын кез келген инвестициялық қызметi тоқтатуға және сәйкессiздiктi жедел жоюға мiндеттi. </w:t>
      </w:r>
      <w:r>
        <w:br/>
      </w:r>
      <w:r>
        <w:rPr>
          <w:rFonts w:ascii="Times New Roman"/>
          <w:b w:val="false"/>
          <w:i w:val="false"/>
          <w:color w:val="000000"/>
          <w:sz w:val="28"/>
        </w:rPr>
        <w:t xml:space="preserve">
      6.4. Жариялау күнiне шындыққа сәйкес келмейтiн қызметiн жарнамалауға Компанияға тыйым салынады. </w:t>
      </w:r>
      <w:r>
        <w:br/>
      </w:r>
      <w:r>
        <w:rPr>
          <w:rFonts w:ascii="Times New Roman"/>
          <w:b w:val="false"/>
          <w:i w:val="false"/>
          <w:color w:val="000000"/>
          <w:sz w:val="28"/>
        </w:rPr>
        <w:t xml:space="preserve">
      6.5. БҚҰК шындыққа сәйкес келмейтiн жарнамаға өзгерiстер енгiзудi компаниядан талап етуге, оны тоқтатуға немесе оның жалған екенiн жариялауға құқылы. </w:t>
      </w:r>
      <w:r>
        <w:br/>
      </w:r>
      <w:r>
        <w:rPr>
          <w:rFonts w:ascii="Times New Roman"/>
          <w:b w:val="false"/>
          <w:i w:val="false"/>
          <w:color w:val="000000"/>
          <w:sz w:val="28"/>
        </w:rPr>
        <w:t xml:space="preserve">
      Осы талаптар БҚҰК белгiлеген мерзiмде орындалмаған жағдайда, БҚҰК жарнама мазмұнындағы мәлiметтердiң шындыққа сәйкес келмейтiндiгi туралы ақпарат жариялауға не жарнаманы жариялаған Компанияның есебiнен оларды анықтауға құқылы. </w:t>
      </w:r>
      <w:r>
        <w:br/>
      </w:r>
      <w:r>
        <w:rPr>
          <w:rFonts w:ascii="Times New Roman"/>
          <w:b w:val="false"/>
          <w:i w:val="false"/>
          <w:color w:val="000000"/>
          <w:sz w:val="28"/>
        </w:rPr>
        <w:t xml:space="preserve">
      6.6. Жарнаманы жүзеге асыру кезiнде Компанияға: </w:t>
      </w:r>
      <w:r>
        <w:br/>
      </w:r>
      <w:r>
        <w:rPr>
          <w:rFonts w:ascii="Times New Roman"/>
          <w:b w:val="false"/>
          <w:i w:val="false"/>
          <w:color w:val="000000"/>
          <w:sz w:val="28"/>
        </w:rPr>
        <w:t xml:space="preserve">
      - кiрiстiң кепiлденген (жорамалданған) сомасын (процентiн) көрсетуге; </w:t>
      </w:r>
      <w:r>
        <w:br/>
      </w:r>
      <w:r>
        <w:rPr>
          <w:rFonts w:ascii="Times New Roman"/>
          <w:b w:val="false"/>
          <w:i w:val="false"/>
          <w:color w:val="000000"/>
          <w:sz w:val="28"/>
        </w:rPr>
        <w:t xml:space="preserve">
      - өзiнiң қызметiнiң нәтижелерiн басқа компанияның қызметiнiң нәтижелерiн мен салыстыруға (тек барлық компаниялар қызметiнiң орта мәнiмен салыстыруға жол берiледi); </w:t>
      </w:r>
      <w:r>
        <w:br/>
      </w:r>
      <w:r>
        <w:rPr>
          <w:rFonts w:ascii="Times New Roman"/>
          <w:b w:val="false"/>
          <w:i w:val="false"/>
          <w:color w:val="000000"/>
          <w:sz w:val="28"/>
        </w:rPr>
        <w:t xml:space="preserve">
      - Компания қызметiнiң нәтижелерiн салыстыруды белгiлi бiр уақыт аралығында ұқсас салыстырудың стандартты өсуiн көрсетпей жүргiзуге (бiр, үш, бес, он жыл) тыйым салынады. </w:t>
      </w:r>
      <w:r>
        <w:br/>
      </w:r>
      <w:r>
        <w:rPr>
          <w:rFonts w:ascii="Times New Roman"/>
          <w:b w:val="false"/>
          <w:i w:val="false"/>
          <w:color w:val="000000"/>
          <w:sz w:val="28"/>
        </w:rPr>
        <w:t xml:space="preserve">
      6.7. Компания оған қатысты БҚҰК-ның әрекеттерi жөнiнде сот тәртiбiмен шағым жасауға құқықты. БҚҰК-ның жазбаша ұйғарымы жөнiнде шағым жасау оның орындалысын тоқтатпайды.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