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dfab" w14:textId="fe1d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биржадан тыс рыноктың баға кесу ұйымдарының қызметiн лицензиялаудың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 1997 жылғы 29 қыркүйек N 152. Қазақстан Республикасы Әділет министрлігінде 1997 жылғы 13 қазанда тіркелді. Тіркеу N 391. Күші жойылды - ҚР Қаржы нарығын және қаржы ұйымдарын реттеу мен қадағалау жөніндегі агенттігі Басқармасының 2004 жылғы 27 желтоқсандағы N 373 (V043400) қаулысымен (Қолданысқа ену тәртібін қаулының 2-тармағынан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Биржадан тыс рыноктың баға кесу ұйымдарының қызметiн лицензиялау туралы ереже (бұдан әрi - Ереже) Қазақстан Республикасының Бағалы қағаздар жөнiндегi ұлттық комиссиясының (бұдан әрi - БҚҰК) Қазақстан Республикасындағы бағалы қағаздар рыногындағы биржадан тыс рыноктың баға кесу ұйымдарының қызметiн лицензиялауының, сондай-ақ лицензиялық ережелердiң сақталысына бақылау жасауды жүзеге асыруының тәртiбiн және шарттарын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Республикасының Азаматтық кодексiнiң (жалпы бөлiм), "Бағалы қағаздар рыногы туралы" 
</w:t>
      </w:r>
      <w:r>
        <w:rPr>
          <w:rFonts w:ascii="Times New Roman"/>
          <w:b w:val="false"/>
          <w:i w:val="false"/>
          <w:color w:val="000000"/>
          <w:sz w:val="28"/>
        </w:rPr>
        <w:t xml:space="preserve"> Z970077_ </w:t>
      </w:r>
      <w:r>
        <w:rPr>
          <w:rFonts w:ascii="Times New Roman"/>
          <w:b w:val="false"/>
          <w:i w:val="false"/>
          <w:color w:val="000000"/>
          <w:sz w:val="28"/>
        </w:rPr>
        <w:t>
 Қазақстан Республикасының 1997 жылғы 5 наурыздағы Заңының, Қазақстан Республикасы Президентiнiң 1995 жылғы 17 көкектегi "Лицензиялау туралы" заң күшi бар N 2200 
</w:t>
      </w:r>
      <w:r>
        <w:rPr>
          <w:rFonts w:ascii="Times New Roman"/>
          <w:b w:val="false"/>
          <w:i w:val="false"/>
          <w:color w:val="000000"/>
          <w:sz w:val="28"/>
        </w:rPr>
        <w:t xml:space="preserve"> Z952200_ </w:t>
      </w:r>
      <w:r>
        <w:rPr>
          <w:rFonts w:ascii="Times New Roman"/>
          <w:b w:val="false"/>
          <w:i w:val="false"/>
          <w:color w:val="000000"/>
          <w:sz w:val="28"/>
        </w:rPr>
        <w:t>
 Жарлығының негiзiнде әзiрлендi. 
</w:t>
      </w:r>
      <w:r>
        <w:br/>
      </w:r>
      <w:r>
        <w:rPr>
          <w:rFonts w:ascii="Times New Roman"/>
          <w:b w:val="false"/>
          <w:i w:val="false"/>
          <w:color w:val="000000"/>
          <w:sz w:val="28"/>
        </w:rPr>
        <w:t>
      2. Биржадан тыс рыноктың баға кесу ұйымдарының қызметiн лицензиялауды биржадан тыс рыноктың лицензия алған баға кесу ұйымдарының бiрыңғай тiзiлiмiн жүргiзетiн БҚҰК жүзеге асырады. Аталған тiзiлiмге лицензияны берудiң, тоқтата тұрудың және қайтарып алудың барлық фактiлерi туралы мәлiметтер енгiзiледi. 
</w:t>
      </w:r>
      <w:r>
        <w:br/>
      </w:r>
      <w:r>
        <w:rPr>
          <w:rFonts w:ascii="Times New Roman"/>
          <w:b w:val="false"/>
          <w:i w:val="false"/>
          <w:color w:val="000000"/>
          <w:sz w:val="28"/>
        </w:rPr>
        <w:t>
      3. Биржадан тыс рыноктың баға кесу ұйымдарының қызметтерiн жүзеге асыруларына лицензия (бұдан әрi - лицензия) тұрақты болып табылады. 
</w:t>
      </w:r>
      <w:r>
        <w:br/>
      </w:r>
      <w:r>
        <w:rPr>
          <w:rFonts w:ascii="Times New Roman"/>
          <w:b w:val="false"/>
          <w:i w:val="false"/>
          <w:color w:val="000000"/>
          <w:sz w:val="28"/>
        </w:rPr>
        <w:t>
      4. Лицензия алуға арналған бiлiктiлiк талаптары Қазақстан Республикасының заңдарымен айқындалады. 
</w:t>
      </w:r>
      <w:r>
        <w:br/>
      </w:r>
      <w:r>
        <w:rPr>
          <w:rFonts w:ascii="Times New Roman"/>
          <w:b w:val="false"/>
          <w:i w:val="false"/>
          <w:color w:val="000000"/>
          <w:sz w:val="28"/>
        </w:rPr>
        <w:t>
      5. Лицензияның күшi Қазақстан Республикасының барлық аумағында, сондай-ақ Қазақстан Республикасы қатысушы болып табылатын, күшiне енгiзiлген халықаралық келiсiмдерi бар басқа да мемлекеттердiң аумағында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Лицензияны берудiң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Лицензия алуға үмiткер заңды тұлғаға мынадай талаптар қойылады: 
</w:t>
      </w:r>
      <w:r>
        <w:br/>
      </w:r>
      <w:r>
        <w:rPr>
          <w:rFonts w:ascii="Times New Roman"/>
          <w:b w:val="false"/>
          <w:i w:val="false"/>
          <w:color w:val="000000"/>
          <w:sz w:val="28"/>
        </w:rPr>
        <w:t>
      6.1. Өтiнушiнiң штатында БҚҰК берген, қолданылып жүрген бiлiктiлiк куәлiктерiн иеленген, оның iшiнде бiрiншi санатты (бағалы қағаздармен мәмiлелер жасау жөнiндегi жұмыстарды орындауға рұқсат ету құқығымен) кемiнде үш және екiншi санатты (бағалы қағаздармен жасалған мәмiлелердi орындау және тiркеу жөнiндегi жұмыстарды орындауға рұқсат ету құқығымен) кемiнде екi маман болуы керек.&lt;*&gt; 
</w:t>
      </w:r>
      <w:r>
        <w:br/>
      </w:r>
      <w:r>
        <w:rPr>
          <w:rFonts w:ascii="Times New Roman"/>
          <w:b w:val="false"/>
          <w:i w:val="false"/>
          <w:color w:val="000000"/>
          <w:sz w:val="28"/>
        </w:rPr>
        <w:t>
      Мамандардың мынадай санаттары қолданылып жүрген заңмен белгiленген тәртiпте мiндеттi аттестациялауға жатады: 
</w:t>
      </w:r>
      <w:r>
        <w:br/>
      </w:r>
      <w:r>
        <w:rPr>
          <w:rFonts w:ascii="Times New Roman"/>
          <w:b w:val="false"/>
          <w:i w:val="false"/>
          <w:color w:val="000000"/>
          <w:sz w:val="28"/>
        </w:rPr>
        <w:t>
      а) атқарушы директорлар (басқарушы және оның орынбасарлары); 
</w:t>
      </w:r>
      <w:r>
        <w:br/>
      </w:r>
      <w:r>
        <w:rPr>
          <w:rFonts w:ascii="Times New Roman"/>
          <w:b w:val="false"/>
          <w:i w:val="false"/>
          <w:color w:val="000000"/>
          <w:sz w:val="28"/>
        </w:rPr>
        <w:t>
      б) бағалы қағаздармен мәмiлелер жасауды және орталық депозитариймен және есеп айырысу жүйесiмен өзара әрекеттестiктi қамтамасыз ететiн бөлiмшелердiң басшылары; 
</w:t>
      </w:r>
      <w:r>
        <w:br/>
      </w:r>
      <w:r>
        <w:rPr>
          <w:rFonts w:ascii="Times New Roman"/>
          <w:b w:val="false"/>
          <w:i w:val="false"/>
          <w:color w:val="000000"/>
          <w:sz w:val="28"/>
        </w:rPr>
        <w:t>
      в) бағалы қағаздармен мәмiлелер жасауды қамтамасыз ететiн мамандар.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 өзгертілді - ҚР Бағалы қағаздар жөніндегі ұлттық комиссиясының 1999.04.20. N 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V990782_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6.2. Қызметiн жүзеге асыру кезiнде лицензиаттың өз капиталының жеткiлiктi деңгейi БҚҰК белгiлеген талаптарға сәйкес болу керек. 
</w:t>
      </w:r>
      <w:r>
        <w:br/>
      </w:r>
      <w:r>
        <w:rPr>
          <w:rFonts w:ascii="Times New Roman"/>
          <w:b w:val="false"/>
          <w:i w:val="false"/>
          <w:color w:val="000000"/>
          <w:sz w:val="28"/>
        </w:rPr>
        <w:t>
      6.3. Өтiнушiде Қазақстан Республикасының заңдарына сәйкес ережелер әзiрлену керек. 
</w:t>
      </w:r>
      <w:r>
        <w:br/>
      </w:r>
      <w:r>
        <w:rPr>
          <w:rFonts w:ascii="Times New Roman"/>
          <w:b w:val="false"/>
          <w:i w:val="false"/>
          <w:color w:val="000000"/>
          <w:sz w:val="28"/>
        </w:rPr>
        <w:t>
      6.4. Биржадан тыс баға кесу ұйымының қызметi тиiстi түрде жүзеге асырылуы қамтамасыз етiлетiн үй-жай және бағдарламалық-техникалық құралдар болу керек. 
</w:t>
      </w:r>
      <w:r>
        <w:br/>
      </w:r>
      <w:r>
        <w:rPr>
          <w:rFonts w:ascii="Times New Roman"/>
          <w:b w:val="false"/>
          <w:i w:val="false"/>
          <w:color w:val="000000"/>
          <w:sz w:val="28"/>
        </w:rPr>
        <w:t>
      6.5. Ақпараттар ағымына және құжаттар айналысына, есепке алуды және есеп берудi жүргiзуге iшкi бақылау жасаудың бекiтiлген жүйесi болу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Лицензия алу үшiн қажеттi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Лицензия алу үшiн БҚҰК мынадай құжаттар ұсынылуы қажет: 
</w:t>
      </w:r>
      <w:r>
        <w:br/>
      </w:r>
      <w:r>
        <w:rPr>
          <w:rFonts w:ascii="Times New Roman"/>
          <w:b w:val="false"/>
          <w:i w:val="false"/>
          <w:color w:val="000000"/>
          <w:sz w:val="28"/>
        </w:rPr>
        <w:t>
      а) Қазақстан Республикасының Үкiметi белгiлеген үлгi бойынша өтiнiш; 
</w:t>
      </w:r>
      <w:r>
        <w:br/>
      </w:r>
      <w:r>
        <w:rPr>
          <w:rFonts w:ascii="Times New Roman"/>
          <w:b w:val="false"/>
          <w:i w:val="false"/>
          <w:color w:val="000000"/>
          <w:sz w:val="28"/>
        </w:rPr>
        <w:t>
      б) заңды тұлғаны мемлекеттiк тiркеу туралы куәлiктiң көшiрмесi; 
</w:t>
      </w:r>
      <w:r>
        <w:br/>
      </w:r>
      <w:r>
        <w:rPr>
          <w:rFonts w:ascii="Times New Roman"/>
          <w:b w:val="false"/>
          <w:i w:val="false"/>
          <w:color w:val="000000"/>
          <w:sz w:val="28"/>
        </w:rPr>
        <w:t>
      в) барлық өзгерiстерiмен және толықтыруларымен қоса, тiгiлген және нотариальды куәландырылған құрылтай құжаттарының көшiрмелерi; 
</w:t>
      </w:r>
      <w:r>
        <w:br/>
      </w:r>
      <w:r>
        <w:rPr>
          <w:rFonts w:ascii="Times New Roman"/>
          <w:b w:val="false"/>
          <w:i w:val="false"/>
          <w:color w:val="000000"/>
          <w:sz w:val="28"/>
        </w:rPr>
        <w:t>
      г) өтiнушiнiң соңғы аяқталған қаржы жылындағы және лицензия алу үшiн БҚҰК-ға құжаттар ұсыну алдындағы тоқсандағы, өтiнушiнiң бiрiншi басшысы (өтiнушiнiң алқалы атқарушы органының басшысы немесе өтiнушiнiң алқалы атқарушы органының функциясын жеке дара жүзеге асыратын тұлға) және бас бухгалтерi қол қойған және оның мөрiнiң таңбасымен расталған қаржылық есеп берушiлігін және өтiнушiнiң соңғы аяқталған қаржы жылындағы қаржылық есеп берушілігiне аудиторлық есептi;&lt;*&gt; 
</w:t>
      </w:r>
      <w:r>
        <w:br/>
      </w:r>
      <w:r>
        <w:rPr>
          <w:rFonts w:ascii="Times New Roman"/>
          <w:b w:val="false"/>
          <w:i w:val="false"/>
          <w:color w:val="000000"/>
          <w:sz w:val="28"/>
        </w:rPr>
        <w:t>
      д) қолданылып жүрген заңдарға сәйкес өз капиталының есебiн және жарғылық қорды құруды растайтын қаржылық құжаттарды; 
</w:t>
      </w:r>
      <w:r>
        <w:br/>
      </w:r>
      <w:r>
        <w:rPr>
          <w:rFonts w:ascii="Times New Roman"/>
          <w:b w:val="false"/>
          <w:i w:val="false"/>
          <w:color w:val="000000"/>
          <w:sz w:val="28"/>
        </w:rPr>
        <w:t>
      е) 6.3, 6.5-тармақтардың талаптарына сәйкес, тiгiлген және өтiнушiнiң лауазымды тұлғасы қол қойған, биржадан тыс баға кесу ұйымының қызметiн реттейтiн құжаттар (екi дана);
</w:t>
      </w:r>
      <w:r>
        <w:br/>
      </w:r>
      <w:r>
        <w:rPr>
          <w:rFonts w:ascii="Times New Roman"/>
          <w:b w:val="false"/>
          <w:i w:val="false"/>
          <w:color w:val="000000"/>
          <w:sz w:val="28"/>
        </w:rPr>
        <w:t>
      ж) 6.1-тармақтың тiзбесiне сәйкес мамандардың бiлiктiлiк куәлiктерiнiң көшiрмелерi;
</w:t>
      </w:r>
      <w:r>
        <w:br/>
      </w:r>
      <w:r>
        <w:rPr>
          <w:rFonts w:ascii="Times New Roman"/>
          <w:b w:val="false"/>
          <w:i w:val="false"/>
          <w:color w:val="000000"/>
          <w:sz w:val="28"/>
        </w:rPr>
        <w:t>
      з) өтiнушiнiң бiлiктiлiк куәлiктерi бар мамандарының еңбек кiтапшаларының көшiрмелерi (олар бар болса) немесе жеке еңбек шарттарының не жұмысқа қабылдау туралы бұйрықтардың үзiндi-көшiрмелерiн;&lt;*&gt;
</w:t>
      </w:r>
      <w:r>
        <w:br/>
      </w:r>
      <w:r>
        <w:rPr>
          <w:rFonts w:ascii="Times New Roman"/>
          <w:b w:val="false"/>
          <w:i w:val="false"/>
          <w:color w:val="000000"/>
          <w:sz w:val="28"/>
        </w:rPr>
        <w:t>
      и) үй-жайлар және пайдаланылатын бағдарламалық-техникалық құралдар туралы мәлiметтер;
</w:t>
      </w:r>
      <w:r>
        <w:br/>
      </w:r>
      <w:r>
        <w:rPr>
          <w:rFonts w:ascii="Times New Roman"/>
          <w:b w:val="false"/>
          <w:i w:val="false"/>
          <w:color w:val="000000"/>
          <w:sz w:val="28"/>
        </w:rPr>
        <w:t>
      к) лицензиялық алымды төлегендiгi туралы төлем тапсырысының көшiрмесi.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Бағалы қағаздар жөніндегі ұлттық комиссиясының 2000 жылғы 26 ақпандағы N 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V001074_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Бағалы қағаздар жөніндегі ұлттық комиссиясының 2001 жылғы 20 сәуірдегі N 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V011515_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8. Өтiнушi өзiнiң қызметi туралы ақпаратты қолданылып жүрген заңдарға сәйкес жария етуге мiндеттi.
</w:t>
      </w:r>
      <w:r>
        <w:br/>
      </w:r>
      <w:r>
        <w:rPr>
          <w:rFonts w:ascii="Times New Roman"/>
          <w:b w:val="false"/>
          <w:i w:val="false"/>
          <w:color w:val="000000"/>
          <w:sz w:val="28"/>
        </w:rPr>
        <w:t>
      9. Лицензиаттың жоғарыда аталған барлық құжаттарға қол қойған лауазымды тұлғасына ұсынылған құжаттардағы мәлiметтердiң анық еместiгi үшiн заңмен белгiленген жауапкершiлiк жүктеледi.
</w:t>
      </w:r>
      <w:r>
        <w:br/>
      </w:r>
      <w:r>
        <w:rPr>
          <w:rFonts w:ascii="Times New Roman"/>
          <w:b w:val="false"/>
          <w:i w:val="false"/>
          <w:color w:val="000000"/>
          <w:sz w:val="28"/>
        </w:rPr>
        <w:t>
      10. Құжаттар БҚҰК ұсынылған күннен бастап 30 күн iшiнде қаралады.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Лицензия бергендiк үшiн алым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Лицензиялық алымның мөлшерiн және оны төлеудiң тәртiбiн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Лицензияны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Егер:
</w:t>
      </w:r>
      <w:r>
        <w:br/>
      </w:r>
      <w:r>
        <w:rPr>
          <w:rFonts w:ascii="Times New Roman"/>
          <w:b w:val="false"/>
          <w:i w:val="false"/>
          <w:color w:val="000000"/>
          <w:sz w:val="28"/>
        </w:rPr>
        <w:t>
      - субъектiлердiң осы санаты үшiн қызметтiң белгiлi бiр түрiн жүзеге асыруға заң актiлерiмен тыйым салынса;
</w:t>
      </w:r>
      <w:r>
        <w:br/>
      </w:r>
      <w:r>
        <w:rPr>
          <w:rFonts w:ascii="Times New Roman"/>
          <w:b w:val="false"/>
          <w:i w:val="false"/>
          <w:color w:val="000000"/>
          <w:sz w:val="28"/>
        </w:rPr>
        <w:t>
      - осы Ереженiң 3-бабына сәйкес талап етiлетiн барлық құжаттар ұсынылмаса. Өтiнушi аталған кедергiлердi жойғанда өтiнiшi жалпы негiздерде қаралады;
</w:t>
      </w:r>
      <w:r>
        <w:br/>
      </w:r>
      <w:r>
        <w:rPr>
          <w:rFonts w:ascii="Times New Roman"/>
          <w:b w:val="false"/>
          <w:i w:val="false"/>
          <w:color w:val="000000"/>
          <w:sz w:val="28"/>
        </w:rPr>
        <w:t>
      - Қазақстан Республикасының заңдарына сәйкес лицензия бергендiк үшiн алым төленбесе;
</w:t>
      </w:r>
      <w:r>
        <w:br/>
      </w:r>
      <w:r>
        <w:rPr>
          <w:rFonts w:ascii="Times New Roman"/>
          <w:b w:val="false"/>
          <w:i w:val="false"/>
          <w:color w:val="000000"/>
          <w:sz w:val="28"/>
        </w:rPr>
        <w:t>
      - өтiнушi қолданылып жүрген заңдармен белгiленген бiлiктiлiк талаптарына сәйкес келмесе;
</w:t>
      </w:r>
      <w:r>
        <w:br/>
      </w:r>
      <w:r>
        <w:rPr>
          <w:rFonts w:ascii="Times New Roman"/>
          <w:b w:val="false"/>
          <w:i w:val="false"/>
          <w:color w:val="000000"/>
          <w:sz w:val="28"/>
        </w:rPr>
        <w:t>
      - өтiнушiге қатысты, оған қызметтiң осы түрiмен шұғылдануға тыйым салатын соттың шешiмi болса, лицензия берiлмейдi.
</w:t>
      </w:r>
      <w:r>
        <w:br/>
      </w:r>
      <w:r>
        <w:rPr>
          <w:rFonts w:ascii="Times New Roman"/>
          <w:b w:val="false"/>
          <w:i w:val="false"/>
          <w:color w:val="000000"/>
          <w:sz w:val="28"/>
        </w:rPr>
        <w:t>
      13. Лицензия беруден бас тартқан кезде өтiнушiге жазбаша түрде лицензия беру үшiн белгiленген мерзiмде дәлелдi жауап бередi.
</w:t>
      </w:r>
      <w:r>
        <w:br/>
      </w:r>
      <w:r>
        <w:rPr>
          <w:rFonts w:ascii="Times New Roman"/>
          <w:b w:val="false"/>
          <w:i w:val="false"/>
          <w:color w:val="000000"/>
          <w:sz w:val="28"/>
        </w:rPr>
        <w:t>
      14. Лицензия берудiң мерзiмдерi бұзылса немесе лицензия беруден бас тартылса өтiнушi бiр ай мерзiмде БҚҰК әрекетi жөнiнде сот тәртiбiмен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Лицензия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Ұсынылған құжаттар қолданылып жүрген заңдардың және осы Ереженiң талаптарына сәйкес келсе, лицензия берiледi. Лицензия бекiтiлген үлгi бойынша ресiмделедi. Өтiнушiнiң iшкi ережелерiне лицензиялаушы органның штампы қойылады. Аталған ережелердiң бiр данасы өтiнушiге қайтарылады. Екiншi данасы лицензиялаушы органда сақталады.
</w:t>
      </w:r>
      <w:r>
        <w:br/>
      </w:r>
      <w:r>
        <w:rPr>
          <w:rFonts w:ascii="Times New Roman"/>
          <w:b w:val="false"/>
          <w:i w:val="false"/>
          <w:color w:val="000000"/>
          <w:sz w:val="28"/>
        </w:rPr>
        <w:t>
      16. Лицензия басшыға немесе лицензиаттың уәкiлеттi өкiлiне (сенiмхат негiзiнде)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Лицензияны қолдануды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Лицензия:
</w:t>
      </w:r>
      <w:r>
        <w:br/>
      </w:r>
      <w:r>
        <w:rPr>
          <w:rFonts w:ascii="Times New Roman"/>
          <w:b w:val="false"/>
          <w:i w:val="false"/>
          <w:color w:val="000000"/>
          <w:sz w:val="28"/>
        </w:rPr>
        <w:t>
      а) лицензияны қайтарып алған;
</w:t>
      </w:r>
      <w:r>
        <w:br/>
      </w:r>
      <w:r>
        <w:rPr>
          <w:rFonts w:ascii="Times New Roman"/>
          <w:b w:val="false"/>
          <w:i w:val="false"/>
          <w:color w:val="000000"/>
          <w:sz w:val="28"/>
        </w:rPr>
        <w:t>
      б) лицензия берiлген заңды тұлға қайта ұйымдастырылған немесе таратылған жағдайларда өзiнiң күшiн тоқтатады.
</w:t>
      </w:r>
      <w:r>
        <w:br/>
      </w:r>
      <w:r>
        <w:rPr>
          <w:rFonts w:ascii="Times New Roman"/>
          <w:b w:val="false"/>
          <w:i w:val="false"/>
          <w:color w:val="000000"/>
          <w:sz w:val="28"/>
        </w:rPr>
        <w:t>
      18. Лицензияны қолдануды тоқтатуға байланысты даулар сот тәртiбiмен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Лицензияны қайтарып алу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қолдануды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Лицензия:
</w:t>
      </w:r>
      <w:r>
        <w:br/>
      </w:r>
      <w:r>
        <w:rPr>
          <w:rFonts w:ascii="Times New Roman"/>
          <w:b w:val="false"/>
          <w:i w:val="false"/>
          <w:color w:val="000000"/>
          <w:sz w:val="28"/>
        </w:rPr>
        <w:t>
      а) лицензиядағы талаптарды лицензиат орындамаған;
</w:t>
      </w:r>
      <w:r>
        <w:br/>
      </w:r>
      <w:r>
        <w:rPr>
          <w:rFonts w:ascii="Times New Roman"/>
          <w:b w:val="false"/>
          <w:i w:val="false"/>
          <w:color w:val="000000"/>
          <w:sz w:val="28"/>
        </w:rPr>
        <w:t>
      б) лицензияны қолдануды тоқтата тұру себептерi жойылмаған;
</w:t>
      </w:r>
      <w:r>
        <w:br/>
      </w:r>
      <w:r>
        <w:rPr>
          <w:rFonts w:ascii="Times New Roman"/>
          <w:b w:val="false"/>
          <w:i w:val="false"/>
          <w:color w:val="000000"/>
          <w:sz w:val="28"/>
        </w:rPr>
        <w:t>
      в) лицензиатқа оның иеленген лицензия бойынша жүзеге асыратын қызметтiң түрiмен шұғылдануына сот тыйым салған жағдайларда қайтарып алынуы мүмкiн.
</w:t>
      </w:r>
      <w:r>
        <w:br/>
      </w:r>
      <w:r>
        <w:rPr>
          <w:rFonts w:ascii="Times New Roman"/>
          <w:b w:val="false"/>
          <w:i w:val="false"/>
          <w:color w:val="000000"/>
          <w:sz w:val="28"/>
        </w:rPr>
        <w:t>
      20. Лицензияны қолдану:
</w:t>
      </w:r>
      <w:r>
        <w:br/>
      </w:r>
      <w:r>
        <w:rPr>
          <w:rFonts w:ascii="Times New Roman"/>
          <w:b w:val="false"/>
          <w:i w:val="false"/>
          <w:color w:val="000000"/>
          <w:sz w:val="28"/>
        </w:rPr>
        <w:t>
      а) лицензия алу үшiн ұсынылған құжаттарда анық емес ақпараттар анықталған;
</w:t>
      </w:r>
      <w:r>
        <w:br/>
      </w:r>
      <w:r>
        <w:rPr>
          <w:rFonts w:ascii="Times New Roman"/>
          <w:b w:val="false"/>
          <w:i w:val="false"/>
          <w:color w:val="000000"/>
          <w:sz w:val="28"/>
        </w:rPr>
        <w:t>
      б) осы Ереженiң 29 және 30-тармақтарының талаптары бұзылған;
</w:t>
      </w:r>
      <w:r>
        <w:br/>
      </w:r>
      <w:r>
        <w:rPr>
          <w:rFonts w:ascii="Times New Roman"/>
          <w:b w:val="false"/>
          <w:i w:val="false"/>
          <w:color w:val="000000"/>
          <w:sz w:val="28"/>
        </w:rPr>
        <w:t>
      в) өз капиталының жеткiлiктi деңгейi БҚҰК белгiлеген талаптарға сәйкес келмеген;
</w:t>
      </w:r>
      <w:r>
        <w:br/>
      </w:r>
      <w:r>
        <w:rPr>
          <w:rFonts w:ascii="Times New Roman"/>
          <w:b w:val="false"/>
          <w:i w:val="false"/>
          <w:color w:val="000000"/>
          <w:sz w:val="28"/>
        </w:rPr>
        <w:t>
      г) лицензия берiлген сәттен бастап бiр жыл iшiнде, онда көрсетiлген қызмет жүзеге асырылмаған;
</w:t>
      </w:r>
      <w:r>
        <w:br/>
      </w:r>
      <w:r>
        <w:rPr>
          <w:rFonts w:ascii="Times New Roman"/>
          <w:b w:val="false"/>
          <w:i w:val="false"/>
          <w:color w:val="000000"/>
          <w:sz w:val="28"/>
        </w:rPr>
        <w:t>
      д) Қазақстан Республикасының бағалы қағаздар туралы заңдары бұзылған жағдайларда тоқтатыла тұруы мүмкiн.
</w:t>
      </w:r>
      <w:r>
        <w:br/>
      </w:r>
      <w:r>
        <w:rPr>
          <w:rFonts w:ascii="Times New Roman"/>
          <w:b w:val="false"/>
          <w:i w:val="false"/>
          <w:color w:val="000000"/>
          <w:sz w:val="28"/>
        </w:rPr>
        <w:t>
      Лицензиаттың лицензияны қолдануды тоқтата тұру туралы жазбаша ескертпенi алғаннан кейiнгi қызметi заңсыз болып саналады және Қазақстан Республикасының заңдарымен белгiленген жауапкершiлiкке соғады. 
</w:t>
      </w:r>
      <w:r>
        <w:br/>
      </w:r>
      <w:r>
        <w:rPr>
          <w:rFonts w:ascii="Times New Roman"/>
          <w:b w:val="false"/>
          <w:i w:val="false"/>
          <w:color w:val="000000"/>
          <w:sz w:val="28"/>
        </w:rPr>
        <w:t>
      21. Лицензиар тоқтата тұру себептерiн көрсете отырып лицензияны қолдануды алты айға дейiнгi мерзiмге тоқтата тұруға құқылы. 
</w:t>
      </w:r>
      <w:r>
        <w:br/>
      </w:r>
      <w:r>
        <w:rPr>
          <w:rFonts w:ascii="Times New Roman"/>
          <w:b w:val="false"/>
          <w:i w:val="false"/>
          <w:color w:val="000000"/>
          <w:sz w:val="28"/>
        </w:rPr>
        <w:t>
      22. Лицензияны қолдану тоқтата тұрылған жағдайда лицензиат анықталған заң бұзушылықтарды жоюға мiндеттi, одан кейiн лицензияны қолдану БҚҰК жазбаша ескертпесi бойынша жаңаруы мүмкiн. 
</w:t>
      </w:r>
      <w:r>
        <w:br/>
      </w:r>
      <w:r>
        <w:rPr>
          <w:rFonts w:ascii="Times New Roman"/>
          <w:b w:val="false"/>
          <w:i w:val="false"/>
          <w:color w:val="000000"/>
          <w:sz w:val="28"/>
        </w:rPr>
        <w:t>
      23. Лицензия қайтарылып алынған жағдайда, лицензиат ресми жазбаша ескертпе алған сәттен бастап он күн iшiнде лицензияны БҚҰК қайтару керек. 
</w:t>
      </w:r>
      <w:r>
        <w:br/>
      </w:r>
      <w:r>
        <w:rPr>
          <w:rFonts w:ascii="Times New Roman"/>
          <w:b w:val="false"/>
          <w:i w:val="false"/>
          <w:color w:val="000000"/>
          <w:sz w:val="28"/>
        </w:rPr>
        <w:t>
      24. БҚҰК лицензияны қайтарып алу немесе қолдануды тоқтата тұру туралы шешiмi жөнiнде сот тәртiбiмен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Лицензиялық ережелердiң сақталысына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Лицензиялық ережелердiң сақталысына бақылау жасауға: 
</w:t>
      </w:r>
      <w:r>
        <w:br/>
      </w:r>
      <w:r>
        <w:rPr>
          <w:rFonts w:ascii="Times New Roman"/>
          <w:b w:val="false"/>
          <w:i w:val="false"/>
          <w:color w:val="000000"/>
          <w:sz w:val="28"/>
        </w:rPr>
        <w:t>
      а) лицензиаттардың қызметiне және қызметтерiнiң iшкi ережелерiне олардың қолданылып жүрген заңдармен қызметтiң осы түрiне қойылатын талаптарға сәйкестiлiгiн тексеру; 
</w:t>
      </w:r>
      <w:r>
        <w:br/>
      </w:r>
      <w:r>
        <w:rPr>
          <w:rFonts w:ascii="Times New Roman"/>
          <w:b w:val="false"/>
          <w:i w:val="false"/>
          <w:color w:val="000000"/>
          <w:sz w:val="28"/>
        </w:rPr>
        <w:t>
      б) лицензияда көрсетiлген талаптарға лицензиаттың қызметiнiң сәйкестiлiгiн тексеру; 
</w:t>
      </w:r>
      <w:r>
        <w:br/>
      </w:r>
      <w:r>
        <w:rPr>
          <w:rFonts w:ascii="Times New Roman"/>
          <w:b w:val="false"/>
          <w:i w:val="false"/>
          <w:color w:val="000000"/>
          <w:sz w:val="28"/>
        </w:rPr>
        <w:t>
      в) есепке алудың есеп берудiң және ұсынылатын талаптарға бақылау жасаудың жайын тексеру кiредi. 
</w:t>
      </w:r>
      <w:r>
        <w:br/>
      </w:r>
      <w:r>
        <w:rPr>
          <w:rFonts w:ascii="Times New Roman"/>
          <w:b w:val="false"/>
          <w:i w:val="false"/>
          <w:color w:val="000000"/>
          <w:sz w:val="28"/>
        </w:rPr>
        <w:t>
      26. Бақылау жасауды мерзiмдiлiк және лицензиаттарды тексерiстермен қамту көзделетiн берiлген күнтiзбелiк жұмыс жоспары бойынша БҚҰК жүзеге асырады. 
</w:t>
      </w:r>
      <w:r>
        <w:br/>
      </w:r>
      <w:r>
        <w:rPr>
          <w:rFonts w:ascii="Times New Roman"/>
          <w:b w:val="false"/>
          <w:i w:val="false"/>
          <w:color w:val="000000"/>
          <w:sz w:val="28"/>
        </w:rPr>
        <w:t>
      27. Қолданылып жүрген заңды лицензиаттың бұзғандығы туралы ақпараттар келiп түскен жағдайда жоспардан тыс тексерiстер жүргiзiлуi мүмкiн. 
</w:t>
      </w:r>
      <w:r>
        <w:br/>
      </w:r>
      <w:r>
        <w:rPr>
          <w:rFonts w:ascii="Times New Roman"/>
          <w:b w:val="false"/>
          <w:i w:val="false"/>
          <w:color w:val="000000"/>
          <w:sz w:val="28"/>
        </w:rPr>
        <w:t>
      28. Тексерiстердiң нәтижелерi актiмен ресiмделедi. 
</w:t>
      </w:r>
      <w:r>
        <w:br/>
      </w:r>
      <w:r>
        <w:rPr>
          <w:rFonts w:ascii="Times New Roman"/>
          <w:b w:val="false"/>
          <w:i w:val="false"/>
          <w:color w:val="000000"/>
          <w:sz w:val="28"/>
        </w:rPr>
        <w:t>
      29. Лицензиаттар Қазақстан Республикасының бағалы қағаздар туралы заңдарымен белгiленген тәртiпте БҚҰК есептер беруi, сондай-ақ осы Ереженiң 7, 8-тармақтарына сәйкес лицензиялауға ұсынылған құжаттардағы өзгерiстер туралы он күндiк мерзiмде БҚҰК жазбаша нысанда ескертуi керек. 
</w:t>
      </w:r>
      <w:r>
        <w:br/>
      </w:r>
      <w:r>
        <w:rPr>
          <w:rFonts w:ascii="Times New Roman"/>
          <w:b w:val="false"/>
          <w:i w:val="false"/>
          <w:color w:val="000000"/>
          <w:sz w:val="28"/>
        </w:rPr>
        <w:t>
      30. БҚҰК талап етуi бойынша лицензиаттар лицензияда көрсетiлген қызмет туралы барлық қажеттi ақпаратты сұрауды алған күннен бастап он жұмыс күнi iшiнде беруге мiндеттi. Айрықша жағдайларда БҚҰК ақпараттар берудiң мерзiмiн ұзартуға құқылы. 
</w:t>
      </w:r>
      <w:r>
        <w:br/>
      </w:r>
      <w:r>
        <w:rPr>
          <w:rFonts w:ascii="Times New Roman"/>
          <w:b w:val="false"/>
          <w:i w:val="false"/>
          <w:color w:val="000000"/>
          <w:sz w:val="28"/>
        </w:rPr>
        <w:t>
      БҚҰК әрекетi жөнiнде сот тәртiбiмен шағым жасауға лицензиаттың құқығы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