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aed45" w14:textId="b7ae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қорларына, олардың филиалдары мен өкілдіктеріне басшы лауазымдарға тағайындауға жататын кандидатураларды келісудің тәртібі туралы" Ережесіне өзгертулер мен қосымшалар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Еңбек және халықты әлеуметтік қорғау министрлігінің Ұлттық зейнетақы агенттігінің 1998 жылғы 22 мамырдағы N 67-П бұйрығымен БЕКІТІЛГЕН. Қазақстан Республикасының Әділет министрлігінде 1988 жылғы 17 шілде N 537 тіркелді. Күші жойылды - ҚР Қаржы нарығы мен қаржы ұйымдарын реттеу және қадағалау агенттiгі Басқармасының 2004 жылғы 25 қазандағы  N 305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нормативтiк құқықтық актiлерiн Қазақстан Республикасының заңдарына сәйкес келтiру мақсатында, Қазақстан Республикасы Қаржы нарығы мен қаржы ұйымдарын реттеу және қадағалау агенттiгінiң (бұдан әрi - Агенттiк) Басқармасы ҚАУЛЫ ЕТЕДI: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қаулының қосымшасына сәйкес Қазақстан Республикасының нормативтiк құқықтық актiлерiнiң күшi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жойылды деп танылған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нормативтiк құқықтык актiлердiң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Қазақстан Республикасының Еңбек және халықты әлеуметтiк қорғау министрлiгiнiң Ұлттық зейнетақы агенттiгiнiң "Жинақтаушы зейнетақы қорларына, олардың филиалдары мен өкiлдiктерiне басшы лауазымдарға тағайындауға жататын кандидатураларды келiсудiң тәртiбi туралы" ережеге өзгертулер мен қосымшалар енгiзу туралы" 1998 жылғы 22 мамырдағы N 67-П бұйрығы (Қазақстан Республикасының нормативтiк құқықтық актiлерiн мемлекеттiк тiркеу тiзiлімінде N 537 тiркелген)...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II-бөлім 7, 8 және 9 тармақтармен толықтырылсын: 
</w:t>
      </w:r>
      <w:r>
        <w:br/>
      </w:r>
      <w:r>
        <w:rPr>
          <w:rFonts w:ascii="Times New Roman"/>
          <w:b w:val="false"/>
          <w:i w:val="false"/>
          <w:color w:val="000000"/>
          <w:sz w:val="28"/>
        </w:rPr>
        <w:t>
      "7 тармақ. Қызметке кірісер алдында бірінші басшы мен бас бухгалтер (филиалдар, өкілдіктер) Ұлттық зейнетақы агенттігінің келісімінен өтуге тиіс." 
</w:t>
      </w:r>
      <w:r>
        <w:br/>
      </w:r>
      <w:r>
        <w:rPr>
          <w:rFonts w:ascii="Times New Roman"/>
          <w:b w:val="false"/>
          <w:i w:val="false"/>
          <w:color w:val="000000"/>
          <w:sz w:val="28"/>
        </w:rPr>
        <w:t>
      8 тармақ. Келісімді ала алмаған жағдайда Ұлттық зейнетақы агенттігіне барлық қажетті құжатты тапсырғаннан кейін ғана қордың басшылары осы Ереженің 10 тармағына сәйкес өз міндеттерін атқаруға кірісе алады. 
</w:t>
      </w:r>
      <w:r>
        <w:br/>
      </w:r>
      <w:r>
        <w:rPr>
          <w:rFonts w:ascii="Times New Roman"/>
          <w:b w:val="false"/>
          <w:i w:val="false"/>
          <w:color w:val="000000"/>
          <w:sz w:val="28"/>
        </w:rPr>
        <w:t>
      9 тармақ. Бас бухгалтерлік қызметке үміткер адамның бухгалтерлік еңбек өтілі 3 жылдан кем емес болуы қажет. 
</w:t>
      </w:r>
      <w:r>
        <w:br/>
      </w:r>
      <w:r>
        <w:rPr>
          <w:rFonts w:ascii="Times New Roman"/>
          <w:b w:val="false"/>
          <w:i w:val="false"/>
          <w:color w:val="000000"/>
          <w:sz w:val="28"/>
        </w:rPr>
        <w:t>
      7, 8, 9, 10, 11, 12, 13, 14, 15, 16 тармақтары 10, 11, 12, 13, 14, 15, 16, 17, 18, 19 тармақтар болып саналсын. 
</w:t>
      </w:r>
      <w:r>
        <w:br/>
      </w:r>
      <w:r>
        <w:rPr>
          <w:rFonts w:ascii="Times New Roman"/>
          <w:b w:val="false"/>
          <w:i w:val="false"/>
          <w:color w:val="000000"/>
          <w:sz w:val="28"/>
        </w:rPr>
        <w:t>
      IV бөлім мынадай мазмұндағы 20 тармақпен толықтырылсын. 
</w:t>
      </w:r>
      <w:r>
        <w:br/>
      </w:r>
      <w:r>
        <w:rPr>
          <w:rFonts w:ascii="Times New Roman"/>
          <w:b w:val="false"/>
          <w:i w:val="false"/>
          <w:color w:val="000000"/>
          <w:sz w:val="28"/>
        </w:rPr>
        <w:t>
      "20 тармақ. Басшы қызметке үміткерлер біліктілік емтиханын екі реттен артық тапсыруға жіберілмейді".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