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d010f" w14:textId="40d01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ісминінің түзеу мекемелері комиссиясы туралы Ереженің бекітілуі және күшіне енуі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Ішкі істер министрлігі 15 қаңтар 1998 жылғы N 10. Қазақстан Республикасының Әділет министрлігінде 1998 жылғы 4 қыркүйек N 601 тіркелді. Күші жойылды - ҚР Iшкi iстер министрiнiң 2004 жылғы 15 шілдедегі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15.07.2004 </w:t>
      </w:r>
      <w:r>
        <w:rPr>
          <w:rFonts w:ascii="Times New Roman"/>
          <w:b w:val="false"/>
          <w:i w:val="false"/>
          <w:color w:val="ff0000"/>
          <w:sz w:val="28"/>
        </w:rPr>
        <w:t>№ 417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Қылмыстық Атқару Кодексінің 82 баптың 4 тармағын орындау мақсатында БҰЙЫРАМЫН:  </w:t>
      </w:r>
      <w:r>
        <w:br/>
      </w:r>
      <w:r>
        <w:rPr>
          <w:rFonts w:ascii="Times New Roman"/>
          <w:b w:val="false"/>
          <w:i w:val="false"/>
          <w:color w:val="000000"/>
          <w:sz w:val="28"/>
        </w:rPr>
        <w:t xml:space="preserve">
      1. "Қазақстан Республикасы түзеу мекемелерінің комиссиясы туралы Ережесін" бекіту және күшіне енгізу (қоса тіркеледі).  </w:t>
      </w:r>
      <w:r>
        <w:br/>
      </w:r>
      <w:r>
        <w:rPr>
          <w:rFonts w:ascii="Times New Roman"/>
          <w:b w:val="false"/>
          <w:i w:val="false"/>
          <w:color w:val="000000"/>
          <w:sz w:val="28"/>
        </w:rPr>
        <w:t xml:space="preserve">
      2. Қазақстан Республикасы Ішкі істер министрлігінің жанындағы Қылмыстық-атқару жүйесі департаментіне, қылмыстық-атқару жүйесінің басқарма және бөлімдерінің, облыстардың ішкі істер бас басқармаларының (басқармаларының), түзеу мекемелерінің бастықтары "Қазақстан Республикасы түзеу мекемелерінің комиссиясы туралы Ережесін" орындалуын қамтамасыз етсін. </w:t>
      </w:r>
      <w:r>
        <w:br/>
      </w:r>
      <w:r>
        <w:rPr>
          <w:rFonts w:ascii="Times New Roman"/>
          <w:b w:val="false"/>
          <w:i w:val="false"/>
          <w:color w:val="000000"/>
          <w:sz w:val="28"/>
        </w:rPr>
        <w:t xml:space="preserve">
      3. "Түзеу мекемелерінің комиссиясы туралы Ережеге" сәйкес, Қазақстан Республикасы Ішкі істер министрлігінің барлық түзеу мекемелерінде комиссиялар құрылсын. </w:t>
      </w:r>
      <w:r>
        <w:br/>
      </w:r>
      <w:r>
        <w:rPr>
          <w:rFonts w:ascii="Times New Roman"/>
          <w:b w:val="false"/>
          <w:i w:val="false"/>
          <w:color w:val="000000"/>
          <w:sz w:val="28"/>
        </w:rPr>
        <w:t xml:space="preserve">
      4. Осы бұйрықты орындалуын бақылау Ішкі істер министрінің орынбасары ішкі қызмет полковнигі Н.А.Власовқа жүктелсін.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ішкі істер министрі - </w:t>
      </w:r>
      <w:r>
        <w:br/>
      </w:r>
      <w:r>
        <w:rPr>
          <w:rFonts w:ascii="Times New Roman"/>
          <w:b w:val="false"/>
          <w:i w:val="false"/>
          <w:color w:val="000000"/>
          <w:sz w:val="28"/>
        </w:rPr>
        <w:t xml:space="preserve">
     ішкі әскерлер қолбасшысы  </w:t>
      </w:r>
      <w:r>
        <w:br/>
      </w:r>
      <w:r>
        <w:rPr>
          <w:rFonts w:ascii="Times New Roman"/>
          <w:b w:val="false"/>
          <w:i w:val="false"/>
          <w:color w:val="000000"/>
          <w:sz w:val="28"/>
        </w:rPr>
        <w:t xml:space="preserve">
     генерал-лейтенант  </w:t>
      </w:r>
    </w:p>
    <w:p>
      <w:pPr>
        <w:spacing w:after="0"/>
        <w:ind w:left="0"/>
        <w:jc w:val="left"/>
      </w:pPr>
      <w:r>
        <w:rPr>
          <w:rFonts w:ascii="Times New Roman"/>
          <w:b/>
          <w:i w:val="false"/>
          <w:color w:val="000000"/>
        </w:rPr>
        <w:t xml:space="preserve"> Қазақстан Республикасы Ішкіісминінің еңбекпен түзету </w:t>
      </w:r>
      <w:r>
        <w:br/>
      </w:r>
      <w:r>
        <w:rPr>
          <w:rFonts w:ascii="Times New Roman"/>
          <w:b/>
          <w:i w:val="false"/>
          <w:color w:val="000000"/>
        </w:rPr>
        <w:t xml:space="preserve">
мекемесінің комиссиясы жөніндегі </w:t>
      </w:r>
      <w:r>
        <w:br/>
      </w:r>
      <w:r>
        <w:rPr>
          <w:rFonts w:ascii="Times New Roman"/>
          <w:b/>
          <w:i w:val="false"/>
          <w:color w:val="000000"/>
        </w:rPr>
        <w:t xml:space="preserve">
Ереже </w:t>
      </w:r>
    </w:p>
    <w:p>
      <w:pPr>
        <w:spacing w:after="0"/>
        <w:ind w:left="0"/>
        <w:jc w:val="both"/>
      </w:pPr>
      <w:r>
        <w:rPr>
          <w:rFonts w:ascii="Times New Roman"/>
          <w:b w:val="false"/>
          <w:i w:val="false"/>
          <w:color w:val="000000"/>
          <w:sz w:val="28"/>
        </w:rPr>
        <w:t xml:space="preserve">      Қазақстан Республикасы қылмыстық атқару Кодексінің 116, 118, 120, 123, 126, 128 баптарында көрсетілген негіздер бойынша, бірден басқа да шартты жағдайларда, түзету мекемелерінде жазасын өтеп жатқан сотталғандарды бір жағдайдан басқа жағдайға ауыстыру тәртібін қамтамасыз ету мақсатында комиссия құрылады.  </w:t>
      </w:r>
      <w:r>
        <w:br/>
      </w:r>
      <w:r>
        <w:rPr>
          <w:rFonts w:ascii="Times New Roman"/>
          <w:b w:val="false"/>
          <w:i w:val="false"/>
          <w:color w:val="000000"/>
          <w:sz w:val="28"/>
        </w:rPr>
        <w:t xml:space="preserve">
      1. Түзету мекемесінде жазасын өтеп жүрген сотталғандарды бір жағдайдан басқа жағдайға ауыстыру комиссиясы мына құрамда болады:  </w:t>
      </w:r>
      <w:r>
        <w:br/>
      </w:r>
      <w:r>
        <w:rPr>
          <w:rFonts w:ascii="Times New Roman"/>
          <w:b w:val="false"/>
          <w:i w:val="false"/>
          <w:color w:val="000000"/>
          <w:sz w:val="28"/>
        </w:rPr>
        <w:t xml:space="preserve">
      - Түзету мекемесінің бастығы (төраға);  </w:t>
      </w:r>
      <w:r>
        <w:br/>
      </w:r>
      <w:r>
        <w:rPr>
          <w:rFonts w:ascii="Times New Roman"/>
          <w:b w:val="false"/>
          <w:i w:val="false"/>
          <w:color w:val="000000"/>
          <w:sz w:val="28"/>
        </w:rPr>
        <w:t xml:space="preserve">
      - мекеме бастығының орынбасары;  </w:t>
      </w:r>
      <w:r>
        <w:br/>
      </w:r>
      <w:r>
        <w:rPr>
          <w:rFonts w:ascii="Times New Roman"/>
          <w:b w:val="false"/>
          <w:i w:val="false"/>
          <w:color w:val="000000"/>
          <w:sz w:val="28"/>
        </w:rPr>
        <w:t xml:space="preserve">
      - тәртіп және оперативтік бөлімдердің бастықтары;  </w:t>
      </w:r>
      <w:r>
        <w:br/>
      </w:r>
      <w:r>
        <w:rPr>
          <w:rFonts w:ascii="Times New Roman"/>
          <w:b w:val="false"/>
          <w:i w:val="false"/>
          <w:color w:val="000000"/>
          <w:sz w:val="28"/>
        </w:rPr>
        <w:t xml:space="preserve">
      - арнайы бөлімнің бастығы (хатшысы).  </w:t>
      </w:r>
      <w:r>
        <w:br/>
      </w:r>
      <w:r>
        <w:rPr>
          <w:rFonts w:ascii="Times New Roman"/>
          <w:b w:val="false"/>
          <w:i w:val="false"/>
          <w:color w:val="000000"/>
          <w:sz w:val="28"/>
        </w:rPr>
        <w:t xml:space="preserve">
      Жергілікті орындаушы органдардың өкілдері комиссия отырысына қатыса алады.  </w:t>
      </w:r>
      <w:r>
        <w:br/>
      </w:r>
      <w:r>
        <w:rPr>
          <w:rFonts w:ascii="Times New Roman"/>
          <w:b w:val="false"/>
          <w:i w:val="false"/>
          <w:color w:val="000000"/>
          <w:sz w:val="28"/>
        </w:rPr>
        <w:t xml:space="preserve">
      2. Отряд бастығы қылмыстық-атқару Кодексінің 116, 118, 120, 123, 126, 128 белгіленген баптары бойынша сотталып жаза мерзімінің жартысын өтеп жүргендердің әрбір сотталғанға: мінездеме дайындайды, онда оның тәртібі, жұмысқа, оқуға, қоғамдық жұмысқа қатысуы, марапатталуы және жазалануы туралы, сондай-ақ басқа жағдайға мерзімін өтеу мүмкіндігіне пікір айтылады. Мінездеме және мекеме бастығының тәрбие жұмыстары жөніндегі орынбасарымен келісіліп, мекеме бастығымен бекітіледі.  </w:t>
      </w:r>
      <w:r>
        <w:br/>
      </w:r>
      <w:r>
        <w:rPr>
          <w:rFonts w:ascii="Times New Roman"/>
          <w:b w:val="false"/>
          <w:i w:val="false"/>
          <w:color w:val="000000"/>
          <w:sz w:val="28"/>
        </w:rPr>
        <w:t xml:space="preserve">
      Сотталғанға алынған мінездеме мен басқа да құжаттарды Комиссия отырысында Отряд бастығы баяндайды.  </w:t>
      </w:r>
      <w:r>
        <w:br/>
      </w:r>
      <w:r>
        <w:rPr>
          <w:rFonts w:ascii="Times New Roman"/>
          <w:b w:val="false"/>
          <w:i w:val="false"/>
          <w:color w:val="000000"/>
          <w:sz w:val="28"/>
        </w:rPr>
        <w:t xml:space="preserve">
      3. Комиссия отырыстары Түзету мекемесіндегі адамдар тұратын әкімшілік бөлмесінде, ал түрмеде - тәртіп зонасында өтеді.  </w:t>
      </w:r>
      <w:r>
        <w:br/>
      </w:r>
      <w:r>
        <w:rPr>
          <w:rFonts w:ascii="Times New Roman"/>
          <w:b w:val="false"/>
          <w:i w:val="false"/>
          <w:color w:val="000000"/>
          <w:sz w:val="28"/>
        </w:rPr>
        <w:t xml:space="preserve">
      4. Комиссия отырыстары сотталғандарға құжаттардың түсуіне байланысты кемінде айына бір мәрте жүргізіледі. Егерде комиссия құрамының кем дегенде жартысынан көбі қатысқан, отырыстар заңды болып саналады.  </w:t>
      </w:r>
      <w:r>
        <w:br/>
      </w:r>
      <w:r>
        <w:rPr>
          <w:rFonts w:ascii="Times New Roman"/>
          <w:b w:val="false"/>
          <w:i w:val="false"/>
          <w:color w:val="000000"/>
          <w:sz w:val="28"/>
        </w:rPr>
        <w:t xml:space="preserve">
      5. Жазасын өтеу үшін сотталғанды бір жағдайдан басқа жағдайға ауыстыру мүмкіншілігі жөнінде пікір пайда болса, оны қатыстырмай ашық дауысқа салу жолымен де Комиссия отырысы қарай алады. Егер де комиссия мүшелерінің жартысынан көбі ол үшін дауыс берсе, Шешім қабылданды деп саналады. Содан кейін сотталғанға Шешім хабарланады.  </w:t>
      </w:r>
      <w:r>
        <w:br/>
      </w:r>
      <w:r>
        <w:rPr>
          <w:rFonts w:ascii="Times New Roman"/>
          <w:b w:val="false"/>
          <w:i w:val="false"/>
          <w:color w:val="000000"/>
          <w:sz w:val="28"/>
        </w:rPr>
        <w:t xml:space="preserve">
      6. Комиссия отырыстары хаттамамен ресімделіп, комиссия төрағасы мен хатшысы қол қояды. Сотталғанның тегі, есімі, әкесінің аты, Қазақстан Республикасы қылмыстық Кодексінің қай баптары бойынша сотталғаны, жаза мерзімі және оның санала басталуы, бұрынғы сотталғандығы, шындығында жаза өтеу уақытының қанша бөлігі өтелгені және бостандықтан айыру орындарындағы тәртібі туралы қысқаша мәліметтер және Шешім хаттамада көрсетілуі тиіс.  </w:t>
      </w:r>
      <w:r>
        <w:br/>
      </w:r>
      <w:r>
        <w:rPr>
          <w:rFonts w:ascii="Times New Roman"/>
          <w:b w:val="false"/>
          <w:i w:val="false"/>
          <w:color w:val="000000"/>
          <w:sz w:val="28"/>
        </w:rPr>
        <w:t xml:space="preserve">
      7. Сотталғанды бір жағдайдан басқа жағдайда ұстау үшін ауыстыруға қабылданған шешімнен бас тартқан жағдайда, оның себептері және қабылданған Шешіммен танысу жөніндегі сотталғанның қолхаты бар хаттама көшірмесі, оның іс қағазына арнайы бөлімге тіркеледі. </w:t>
      </w:r>
      <w:r>
        <w:br/>
      </w:r>
      <w:r>
        <w:rPr>
          <w:rFonts w:ascii="Times New Roman"/>
          <w:b w:val="false"/>
          <w:i w:val="false"/>
          <w:color w:val="000000"/>
          <w:sz w:val="28"/>
        </w:rPr>
        <w:t xml:space="preserve">
     Қазақстан Республикасы қылмыстық-атқару Кодексінің 116, 118, 120, 123, 126, 128 баптарында қарастырылғандай сотталғанды бір жағдайдан басқа жағдайда ұстауға ауыстыру мүмкіндігі Комиссия отырыстарында мерзімін өтеу жөніндегі уақыттан ерте қаралуы мүмкін.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министрлігінің </w:t>
      </w:r>
      <w:r>
        <w:br/>
      </w:r>
      <w:r>
        <w:rPr>
          <w:rFonts w:ascii="Times New Roman"/>
          <w:b w:val="false"/>
          <w:i w:val="false"/>
          <w:color w:val="000000"/>
          <w:sz w:val="28"/>
        </w:rPr>
        <w:t xml:space="preserve">
     жанындағы Қылмысты-атқару </w:t>
      </w:r>
      <w:r>
        <w:br/>
      </w:r>
      <w:r>
        <w:rPr>
          <w:rFonts w:ascii="Times New Roman"/>
          <w:b w:val="false"/>
          <w:i w:val="false"/>
          <w:color w:val="000000"/>
          <w:sz w:val="28"/>
        </w:rPr>
        <w:t xml:space="preserve">
     жүйесі Департаменті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