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5ccf7" w14:textId="125cc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 1999 жылғы 4 наурызда 699-шы нөмiрмен тiркеген, Қазақстан Республикасының Табиғи монополияларды реттеу және бәсекелестiктi қорғау жөнiндегi комитетi мен Қазақстан Республикасының Энергетика, индустрия және сауда министрлiгiнiң "Электр энергиясын аймақтық және/немесе жергiлiктi деңгейлердегі электр жүйелерi бойынша беру Ережелерiн" бекiту туралы" 1998 жылғы 20-шы қарашадағы N 23-ОД және N 239-шы бiрлескен бұйрығына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 1999 жылғы 29 наурыз N 04-ОД. Қазақстан Республикасының  Энергетика, индустрия және сауда министрлігі 1999 жылғы 29 наурыз N 73. Қазақстан Республикасы Әділет министрлігінде 26.04.1999 ж. тіркелді. Тіркеу N 738. Күші жойылды - ҚР Энергетика және минералдық ресурстар министрінің 2005 жылғы 19 мамырдағы N 152, ҚР Табиғи монополияларды реттеу агенттiгi Төрағасының 2005 жылғы 31 мамырдағы N 177-Н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 актiлерiн жетiлдiру шаралары туралы" Қазақстан Республикасы Премьер-Министрiнiң 2004 жылғы 20 наурыздағы N 77-ө өкiмiн орындау үшiн, нормативтiк құқықтық актiлердi Қазақстан Республикасының заңнамалық және өзге де нормативтiк құқықтық актiлерiне сәйкес келтiру мақсатында БҰЙЫРАМЫЗ: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Мынадай бiрлескен бұйрықтардың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Табиғи монополияларды реттеу және бәсекелестiктi қорғау жөнiндегi комитетi және Қазақстан Республикасының Энергетика, индустрия және сауда министрлiгiнiң "Аймақтық және/немесе жергiлiктi деңгейлерде электр желiлерi бойынша электр энергиясын тасымалдау ережелерiн бекiту туралы" 1998 жылғы 20 қарашадағы N 23-ОД және N 239, Қазақстан Республикасының Әдiлет министрлiгiнде 1999 жылғы 4 наурыздағы N 699 болып тiркелген" (нормативтiк құқықтық актiлерiнiң мемлекеттiк тiркеу тiзiлiмiнде 1999 жылғы 26 сәуiрдегi N 738 болып тiркелген) Қазақстан Республикасының табиғи монополияларды реттеу және бәсекелестiктi қорғау жөніндегі агенттігінің 1999 жылғы 29 наурыздағы N 04-ОД және Қазақстан Республикасының Энергетика, индустрия және сауда министрлігінің 1999 жылғы 29 наурыздағы N 73.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Энергетика және минералдық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ресурстар министрі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табиғи монополияларды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реттеу агенттiгi Төрағасы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Қазақстан Республикасының табиғи монополияларды реттеу және бәсекелестiктi қорғау жөнiндегi агенттiгі мен Қазақстан Республикасының Энергетика, индустрия және сауда министрлiгi Бұйырады: 
</w:t>
      </w:r>
      <w:r>
        <w:br/>
      </w:r>
      <w:r>
        <w:rPr>
          <w:rFonts w:ascii="Times New Roman"/>
          <w:b w:val="false"/>
          <w:i w:val="false"/>
          <w:color w:val="000000"/>
          <w:sz w:val="28"/>
        </w:rPr>
        <w:t>
      1. Қазақстан Республикасының Табиғи монополияларды реттеу және бәсекелестiктi қорғау жөнiндегi комитетi мен Қазақстан Республикасының Энергетика, индустрия және сауда министрлiгiнiң 1998 жылғы 20 қарашадағы N 23-ОД және N 239-шы бiрлескен бұйрығымен бекiтiлген және Қазақстан Республикасының Әдiлет министрлiгi 1999 жылғы 4 наурызда 699-шы 
</w:t>
      </w:r>
      <w:r>
        <w:rPr>
          <w:rFonts w:ascii="Times New Roman"/>
          <w:b w:val="false"/>
          <w:i w:val="false"/>
          <w:color w:val="000000"/>
          <w:sz w:val="28"/>
        </w:rPr>
        <w:t xml:space="preserve"> V980699_ </w:t>
      </w:r>
      <w:r>
        <w:rPr>
          <w:rFonts w:ascii="Times New Roman"/>
          <w:b w:val="false"/>
          <w:i w:val="false"/>
          <w:color w:val="000000"/>
          <w:sz w:val="28"/>
        </w:rPr>
        <w:t>
 нөмiрмен тiркеген "Электр энергиясын аймақтық және/немесе жергiлiктi деңгейлердегi электр жүйелерi бойынша беру Ережелерiне" берiлiп отырған өзгерiстер бекiтiлсiн. 
</w:t>
      </w:r>
      <w:r>
        <w:br/>
      </w:r>
      <w:r>
        <w:rPr>
          <w:rFonts w:ascii="Times New Roman"/>
          <w:b w:val="false"/>
          <w:i w:val="false"/>
          <w:color w:val="000000"/>
          <w:sz w:val="28"/>
        </w:rPr>
        <w:t>
      2. Осы өзгерiстер Қазақстан Республикасының Әдiлет министрлiгiнде мемлекеттiк тiркеуден өткен күннен бастап күшiне енедi. 
</w:t>
      </w:r>
      <w:r>
        <w:br/>
      </w:r>
      <w:r>
        <w:rPr>
          <w:rFonts w:ascii="Times New Roman"/>
          <w:b w:val="false"/>
          <w:i w:val="false"/>
          <w:color w:val="000000"/>
          <w:sz w:val="28"/>
        </w:rPr>
        <w:t>
      3. Осы бұйрықтың орындалуын бақылау Қазақстан Республикасының Табиғи монополияларды реттеу және бәсекелестiктi қорғау жөнiндегi агенттiгiнiң Монополияға қарсы заңдылықтың орындалуын қадағалау департаментi мен Қазақстан Республикасының Энергетика, индустрия және сауда министрлiгiнiң Электр энергетикасы мен қатты отын департаментiне жүктелсiн. 
</w:t>
      </w:r>
    </w:p>
    <w:p>
      <w:pPr>
        <w:spacing w:after="0"/>
        <w:ind w:left="0"/>
        <w:jc w:val="both"/>
      </w:pPr>
      <w:r>
        <w:rPr>
          <w:rFonts w:ascii="Times New Roman"/>
          <w:b w:val="false"/>
          <w:i w:val="false"/>
          <w:color w:val="000000"/>
          <w:sz w:val="28"/>
        </w:rPr>
        <w:t>
      Төраға Министр 
</w:t>
      </w:r>
    </w:p>
    <w:p>
      <w:pPr>
        <w:spacing w:after="0"/>
        <w:ind w:left="0"/>
        <w:jc w:val="both"/>
      </w:pPr>
      <w:r>
        <w:rPr>
          <w:rFonts w:ascii="Times New Roman"/>
          <w:b w:val="false"/>
          <w:i w:val="false"/>
          <w:color w:val="000000"/>
          <w:sz w:val="28"/>
        </w:rPr>
        <w:t>
                                       Қазақстанның Республикасының
</w:t>
      </w:r>
      <w:r>
        <w:br/>
      </w:r>
      <w:r>
        <w:rPr>
          <w:rFonts w:ascii="Times New Roman"/>
          <w:b w:val="false"/>
          <w:i w:val="false"/>
          <w:color w:val="000000"/>
          <w:sz w:val="28"/>
        </w:rPr>
        <w:t>
                                          Табиғи монополияларды
</w:t>
      </w:r>
      <w:r>
        <w:br/>
      </w:r>
      <w:r>
        <w:rPr>
          <w:rFonts w:ascii="Times New Roman"/>
          <w:b w:val="false"/>
          <w:i w:val="false"/>
          <w:color w:val="000000"/>
          <w:sz w:val="28"/>
        </w:rPr>
        <w:t>
                                         реттеу және бәсекелестікті
</w:t>
      </w:r>
      <w:r>
        <w:br/>
      </w:r>
      <w:r>
        <w:rPr>
          <w:rFonts w:ascii="Times New Roman"/>
          <w:b w:val="false"/>
          <w:i w:val="false"/>
          <w:color w:val="000000"/>
          <w:sz w:val="28"/>
        </w:rPr>
        <w:t>
                                         қорғау жөніндегі агенттігі
</w:t>
      </w:r>
      <w:r>
        <w:br/>
      </w:r>
      <w:r>
        <w:rPr>
          <w:rFonts w:ascii="Times New Roman"/>
          <w:b w:val="false"/>
          <w:i w:val="false"/>
          <w:color w:val="000000"/>
          <w:sz w:val="28"/>
        </w:rPr>
        <w:t>
                                       мен Қазақстан Республикасының
</w:t>
      </w:r>
      <w:r>
        <w:br/>
      </w:r>
      <w:r>
        <w:rPr>
          <w:rFonts w:ascii="Times New Roman"/>
          <w:b w:val="false"/>
          <w:i w:val="false"/>
          <w:color w:val="000000"/>
          <w:sz w:val="28"/>
        </w:rPr>
        <w:t>
                                        Энергетика, индустрия және
</w:t>
      </w:r>
      <w:r>
        <w:br/>
      </w:r>
      <w:r>
        <w:rPr>
          <w:rFonts w:ascii="Times New Roman"/>
          <w:b w:val="false"/>
          <w:i w:val="false"/>
          <w:color w:val="000000"/>
          <w:sz w:val="28"/>
        </w:rPr>
        <w:t>
                                            сауда министрлігінің
</w:t>
      </w:r>
      <w:r>
        <w:br/>
      </w:r>
      <w:r>
        <w:rPr>
          <w:rFonts w:ascii="Times New Roman"/>
          <w:b w:val="false"/>
          <w:i w:val="false"/>
          <w:color w:val="000000"/>
          <w:sz w:val="28"/>
        </w:rPr>
        <w:t>
                                          1999 жылғы 29 наурыздағы
</w:t>
      </w:r>
      <w:r>
        <w:br/>
      </w:r>
      <w:r>
        <w:rPr>
          <w:rFonts w:ascii="Times New Roman"/>
          <w:b w:val="false"/>
          <w:i w:val="false"/>
          <w:color w:val="000000"/>
          <w:sz w:val="28"/>
        </w:rPr>
        <w:t>
                                           N 04-ОД, N 73 бірлескен
</w:t>
      </w:r>
      <w:r>
        <w:br/>
      </w:r>
      <w:r>
        <w:rPr>
          <w:rFonts w:ascii="Times New Roman"/>
          <w:b w:val="false"/>
          <w:i w:val="false"/>
          <w:color w:val="000000"/>
          <w:sz w:val="28"/>
        </w:rPr>
        <w:t>
                                              бұйырығына қосымша
</w:t>
      </w:r>
    </w:p>
    <w:p>
      <w:pPr>
        <w:spacing w:after="0"/>
        <w:ind w:left="0"/>
        <w:jc w:val="both"/>
      </w:pPr>
      <w:r>
        <w:rPr>
          <w:rFonts w:ascii="Times New Roman"/>
          <w:b w:val="false"/>
          <w:i w:val="false"/>
          <w:color w:val="000000"/>
          <w:sz w:val="28"/>
        </w:rPr>
        <w:t>
Қазақстан Республикасының Әдiлет министрлігі
</w:t>
      </w:r>
      <w:r>
        <w:br/>
      </w:r>
      <w:r>
        <w:rPr>
          <w:rFonts w:ascii="Times New Roman"/>
          <w:b w:val="false"/>
          <w:i w:val="false"/>
          <w:color w:val="000000"/>
          <w:sz w:val="28"/>
        </w:rPr>
        <w:t>
1999 жылғы 4 наурызда 699-шы 
</w:t>
      </w:r>
      <w:r>
        <w:rPr>
          <w:rFonts w:ascii="Times New Roman"/>
          <w:b w:val="false"/>
          <w:i w:val="false"/>
          <w:color w:val="000000"/>
          <w:sz w:val="28"/>
        </w:rPr>
        <w:t xml:space="preserve"> V980699_ </w:t>
      </w:r>
      <w:r>
        <w:rPr>
          <w:rFonts w:ascii="Times New Roman"/>
          <w:b w:val="false"/>
          <w:i w:val="false"/>
          <w:color w:val="000000"/>
          <w:sz w:val="28"/>
        </w:rPr>
        <w:t>
 нөмiрмен
</w:t>
      </w:r>
      <w:r>
        <w:br/>
      </w:r>
      <w:r>
        <w:rPr>
          <w:rFonts w:ascii="Times New Roman"/>
          <w:b w:val="false"/>
          <w:i w:val="false"/>
          <w:color w:val="000000"/>
          <w:sz w:val="28"/>
        </w:rPr>
        <w:t>
тiркеген "Электр энергиясын аймақтық және/немесе
</w:t>
      </w:r>
      <w:r>
        <w:br/>
      </w:r>
      <w:r>
        <w:rPr>
          <w:rFonts w:ascii="Times New Roman"/>
          <w:b w:val="false"/>
          <w:i w:val="false"/>
          <w:color w:val="000000"/>
          <w:sz w:val="28"/>
        </w:rPr>
        <w:t>
жергiлiктi деңгейлердегі электр жүйелерi бойынша
</w:t>
      </w:r>
      <w:r>
        <w:br/>
      </w:r>
      <w:r>
        <w:rPr>
          <w:rFonts w:ascii="Times New Roman"/>
          <w:b w:val="false"/>
          <w:i w:val="false"/>
          <w:color w:val="000000"/>
          <w:sz w:val="28"/>
        </w:rPr>
        <w:t>
беру Ережелерiн" бекiту туралы" 1998 жылғы
</w:t>
      </w:r>
      <w:r>
        <w:br/>
      </w:r>
      <w:r>
        <w:rPr>
          <w:rFonts w:ascii="Times New Roman"/>
          <w:b w:val="false"/>
          <w:i w:val="false"/>
          <w:color w:val="000000"/>
          <w:sz w:val="28"/>
        </w:rPr>
        <w:t>
20-шы қарашадағы N 23-ОД және N 239-шы бiрлескен
</w:t>
      </w:r>
      <w:r>
        <w:br/>
      </w:r>
      <w:r>
        <w:rPr>
          <w:rFonts w:ascii="Times New Roman"/>
          <w:b w:val="false"/>
          <w:i w:val="false"/>
          <w:color w:val="000000"/>
          <w:sz w:val="28"/>
        </w:rPr>
        <w:t>
бұйрығына өзгерiстер 
</w:t>
      </w:r>
    </w:p>
    <w:p>
      <w:pPr>
        <w:spacing w:after="0"/>
        <w:ind w:left="0"/>
        <w:jc w:val="both"/>
      </w:pPr>
      <w:r>
        <w:rPr>
          <w:rFonts w:ascii="Times New Roman"/>
          <w:b w:val="false"/>
          <w:i w:val="false"/>
          <w:color w:val="000000"/>
          <w:sz w:val="28"/>
        </w:rPr>
        <w:t>
      Ережелердiң 2 тармағы мынадай редакцияда жазылсын: 
</w:t>
      </w:r>
      <w:r>
        <w:br/>
      </w:r>
      <w:r>
        <w:rPr>
          <w:rFonts w:ascii="Times New Roman"/>
          <w:b w:val="false"/>
          <w:i w:val="false"/>
          <w:color w:val="000000"/>
          <w:sz w:val="28"/>
        </w:rPr>
        <w:t>
      "Электр энергиясын аймақтық және/немесе жергiлiктi деңгейлердегi жүйелер бойынша берудi жүзеге асыратын электр жүйесi компаниясы, өзiне өтiнiш берген әрбiр нарық субъектiсiмен мынадай жағдайларда келiсiм-шарт жасасуға мiндеттi: 
</w:t>
      </w:r>
      <w:r>
        <w:br/>
      </w:r>
      <w:r>
        <w:rPr>
          <w:rFonts w:ascii="Times New Roman"/>
          <w:b w:val="false"/>
          <w:i w:val="false"/>
          <w:color w:val="000000"/>
          <w:sz w:val="28"/>
        </w:rPr>
        <w:t>
      1) егер электр энергиясы сыртқы энергия өндiрушi ұйымнан аймақаралық деңгейдегi электр жүйелерi бойынша берiлген жағдайда аймақаралық және аймақтық деңгейдегi жүйелер шекарасында өтiнiш берiлген қуат 1 МВт-тан кем болмаса; 
</w:t>
      </w:r>
      <w:r>
        <w:br/>
      </w:r>
      <w:r>
        <w:rPr>
          <w:rFonts w:ascii="Times New Roman"/>
          <w:b w:val="false"/>
          <w:i w:val="false"/>
          <w:color w:val="000000"/>
          <w:sz w:val="28"/>
        </w:rPr>
        <w:t>
      2) егер оның немесе оның тұтынушысының электр энергиясы (егер электр жүйесi компаниясы электр энергиясын сатып алу-сатуды жүзеге асыратын болса) және/немесе оны беру үшiн электр жүйесi компаниясы алдында берешегi болмаса; 
</w:t>
      </w:r>
      <w:r>
        <w:br/>
      </w:r>
      <w:r>
        <w:rPr>
          <w:rFonts w:ascii="Times New Roman"/>
          <w:b w:val="false"/>
          <w:i w:val="false"/>
          <w:color w:val="000000"/>
          <w:sz w:val="28"/>
        </w:rPr>
        <w:t>
      3) егер өтiнiш берiлген қуаты 750 кВА және одан да көп тұтынушының есептiк ақпаратты кемiнде 3 ай мерзiмге сақтай отырып тәулiк аймақтары бойынша (берiп тұру кестесiне сәйкес) қуатты тұтынуды бақылауға мүмкiндiк беретiн немесе осы ақпаратты техникалық операторға автоматты түрде берудi қамтамасыз ететiн электр энергиясын коммерциялық есепке алатын аспаптары бар болса; 
</w:t>
      </w:r>
      <w:r>
        <w:br/>
      </w:r>
      <w:r>
        <w:rPr>
          <w:rFonts w:ascii="Times New Roman"/>
          <w:b w:val="false"/>
          <w:i w:val="false"/>
          <w:color w:val="000000"/>
          <w:sz w:val="28"/>
        </w:rPr>
        <w:t>
      4) егер тұтынушының 750 кВА-ға дейiн өтiнiш берiлген қуаты бар болса және Электр энергиясын пайдалану ережелерiне сәйкес (Қазақстан Республикасының Энергетика және көмiр өнеркәсiбi министрлiгi 1996 жылғы 5 желтоқсанда 169-шы нөмiрмен бекiтiп, Әдiлет министрлiгiнде 1997 жылғы 28 сәуiрде 293-ші нөмiрмен тiркелген) белгiленген үлгiдегi индукциялық типтi коммерциялық есепке алу аспаптарымен жарақтандырылса.
</w:t>
      </w:r>
      <w:r>
        <w:br/>
      </w:r>
      <w:r>
        <w:rPr>
          <w:rFonts w:ascii="Times New Roman"/>
          <w:b w:val="false"/>
          <w:i w:val="false"/>
          <w:color w:val="000000"/>
          <w:sz w:val="28"/>
        </w:rPr>
        <w:t>
      Егер тапсырысшының тұтынушыларында 3, 4 тармақшаларда көзделген есепке алу аспаптары жоқ болса, онда тапсырысшының өтiнiшi бойынша электр жүйесi компаниясы оларды тапсырысшымен немесе оның тұтынушысымен келiсiлген мерзiмде тапсырысшының немесе оның тұтынушысының есебiнен орнатуға мiндеттi".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