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b47" w14:textId="f8d6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кредиттік серіктестіктерге арналған пруденциалдық нормативтер және сақтауға міндетті басқа да нормалар мен лимиттер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 1999 жылғы 16 тамыздағы N 256 қаулысы. Қазақстан Республикасы Әділет министрлігінде 1999 жылғы 15 қыркүйекте тіркелді. Тіркеу N 894. Күші жойылды - ҚР Ұлттық Банкі Басқармасы 2003 жылғы 4 шілдедегі N 223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қызметінің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Кредиттік серіктестіктерге арналған пруденциалдық нормативтер және сақталуға міндетті басқа да нормалар мен лимиттер туралы ереже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Заң департаменті (Шарипов С.П.) Банктік қадағалау департаментімен бірлесіп (Жұмағұлов Б.Қ.) осы қаулыны және Кредиттік серіктестіктерге арналған пруденциалдық нормативтер және сақталуға міндетті басқа да нормалар мен лимиттер туралы ережені Қазақстан Республикасының Әділет министрлігінде тіркесін. 
</w:t>
      </w:r>
      <w:r>
        <w:br/>
      </w:r>
      <w:r>
        <w:rPr>
          <w:rFonts w:ascii="Times New Roman"/>
          <w:b w:val="false"/>
          <w:i w:val="false"/>
          <w:color w:val="000000"/>
          <w:sz w:val="28"/>
        </w:rPr>
        <w:t>
      3. Банктік қадғалау департаменті (Жұмағұлов Б.Қ.) Қазақстан Республикасының Әділет министрлігінде мемлекеттік тіркеуден өткізгеннен кейін екі апта мерзімде осы қаулыны және Кредиттік серіктестіктерге арналған пруденциалдық нормативтер және сақталуға міндетті басқа да нормалар мен лимиттер туралы ережені Қазақстан Республикасы Ұлттық Банкінің облыстық филиалдарына осы қаулыны және бекітілген ережені кредиттік серіктестіктерге жіберуді міндеттей отырып жіберетін болсын. 
</w:t>
      </w:r>
      <w:r>
        <w:br/>
      </w:r>
      <w:r>
        <w:rPr>
          <w:rFonts w:ascii="Times New Roman"/>
          <w:b w:val="false"/>
          <w:i w:val="false"/>
          <w:color w:val="000000"/>
          <w:sz w:val="28"/>
        </w:rPr>
        <w:t>
      4. Ақпарат технологиясы департаменті (Поликарпов О.Ю.) кредиттік серіктестіктердің пруденциалдық нормативтерін есептеуді автоматтандыру үшін бағдарламалық қамтамасыз етуді жасасын.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М.Т.Құдышевке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тамыздағы 
</w:t>
      </w:r>
      <w:r>
        <w:br/>
      </w:r>
      <w:r>
        <w:rPr>
          <w:rFonts w:ascii="Times New Roman"/>
          <w:b w:val="false"/>
          <w:i w:val="false"/>
          <w:color w:val="000000"/>
          <w:sz w:val="28"/>
        </w:rPr>
        <w:t>
                                        N 256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серіктестіктерге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 және сақталуға міндетті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нормалар мен лимиттер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банк заңдарына сәйкес жасалды және кредиттік серіктестіктерге арналған пруденциалдық нормативтер және сақталуға міндетті басқа да нормалар мен лимиттерді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Кредиттік серіктестіктер қызметінің жалпы талаптарын, кредиттік серіктестіктер қызметінің құрылу және тоқтатылу тәртібін, олар жүргізетін банк операциялары және олардың қызметіндегі реттеу және бақылау ерекшеліктері Қазақстан Республикасы Ұлттық Банкінің (бұдан әрі - Ұлттық Банк) арнаулы нормативтік құқықтық актілерімен белгіленеді. 
</w:t>
      </w:r>
      <w:r>
        <w:br/>
      </w:r>
      <w:r>
        <w:rPr>
          <w:rFonts w:ascii="Times New Roman"/>
          <w:b w:val="false"/>
          <w:i w:val="false"/>
          <w:color w:val="000000"/>
          <w:sz w:val="28"/>
        </w:rPr>
        <w:t>
      2. Ұлттық Банк кредиттік серіктестіктердің осы Ережемен белгіленген пруденциалдық нормативтерін және басқа да сақталуға міндетті нормалары мен лимиттерін бақылап отырады. 
</w:t>
      </w:r>
      <w:r>
        <w:br/>
      </w:r>
      <w:r>
        <w:rPr>
          <w:rFonts w:ascii="Times New Roman"/>
          <w:b w:val="false"/>
          <w:i w:val="false"/>
          <w:color w:val="000000"/>
          <w:sz w:val="28"/>
        </w:rPr>
        <w:t>
      3. Кредиттік серіктестіктер пруденциалдық нормативтерді және басқа да сақталуға міндетті нормалар мен лимиттерді, осы Ережедегі арнайы келісілген жадғайларды қоспағанда келесі есеп беретін әр айдың бірінші күніне берілген деректерге есептейді. 
</w:t>
      </w:r>
      <w:r>
        <w:br/>
      </w:r>
      <w:r>
        <w:rPr>
          <w:rFonts w:ascii="Times New Roman"/>
          <w:b w:val="false"/>
          <w:i w:val="false"/>
          <w:color w:val="000000"/>
          <w:sz w:val="28"/>
        </w:rPr>
        <w:t>
      Ұлттық Банк қажет болған кезде пруденциалдық нормативтерді және басқа да сақталуға міндетті нормалар мен лимиттерді күн сайын қадағалау мақсатында кредиттік серіктестікті міндеттеуге құқылы. 
</w:t>
      </w:r>
      <w:r>
        <w:br/>
      </w:r>
      <w:r>
        <w:rPr>
          <w:rFonts w:ascii="Times New Roman"/>
          <w:b w:val="false"/>
          <w:i w:val="false"/>
          <w:color w:val="000000"/>
          <w:sz w:val="28"/>
        </w:rPr>
        <w:t>
      4. Кредиттік серіктестік осы Ереженің N 1 қосымшасында белгіленген нысан бойынша пруденциалдық нормативтер және басқа да сақталуға міндетті нормалар мен лимиттер туралы Ұлттық Банкке ай сайын есеп берiлiп отырған айдан кейiнгi айдың бесiнен кешiктiрмей есеп беріп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 ҚР Ұлттық Банкі Басқармасының 1999 жылғы 25 желтоқсандағы N 435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Кредиттік серіктестік Қазақстан Республикасы Президентінің "Қазақстан Республикасындағы банктер және банк қызметі туралы" Заң күші бар жарлығына сәйкес берілетін есептің дұрыстығына толық жауап береді. 
</w:t>
      </w:r>
      <w:r>
        <w:br/>
      </w:r>
      <w:r>
        <w:rPr>
          <w:rFonts w:ascii="Times New Roman"/>
          <w:b w:val="false"/>
          <w:i w:val="false"/>
          <w:color w:val="000000"/>
          <w:sz w:val="28"/>
        </w:rPr>
        <w:t>
      6. Кредиттік серіктестік акционерлердің меншік акцияларын номинал бағадан төмен емес, сондай-ақ осы сатып алу кез келген пруденциалдық нормативтер және басқа да сақталуға міндетті нормалар мен лимиттерің бұзылуына әкеліп соқпайтын жағдайларда ғана сатып ала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Пруденциалдық нормативтер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Банк кредиттік серіктестіктер сақтауға міндетті мынадай пруденциалдық нормативтерді белгілейді:
</w:t>
      </w:r>
      <w:r>
        <w:br/>
      </w:r>
      <w:r>
        <w:rPr>
          <w:rFonts w:ascii="Times New Roman"/>
          <w:b w:val="false"/>
          <w:i w:val="false"/>
          <w:color w:val="000000"/>
          <w:sz w:val="28"/>
        </w:rPr>
        <w:t>
      меншік капиталының ең аз мөлшері;
</w:t>
      </w:r>
      <w:r>
        <w:br/>
      </w:r>
      <w:r>
        <w:rPr>
          <w:rFonts w:ascii="Times New Roman"/>
          <w:b w:val="false"/>
          <w:i w:val="false"/>
          <w:color w:val="000000"/>
          <w:sz w:val="28"/>
        </w:rPr>
        <w:t>
      левераж коэффициенті;
</w:t>
      </w:r>
      <w:r>
        <w:br/>
      </w:r>
      <w:r>
        <w:rPr>
          <w:rFonts w:ascii="Times New Roman"/>
          <w:b w:val="false"/>
          <w:i w:val="false"/>
          <w:color w:val="000000"/>
          <w:sz w:val="28"/>
        </w:rPr>
        <w:t>
      бір заемшы үшін тәукелдің ең жоғары мөлшері;
</w:t>
      </w:r>
      <w:r>
        <w:br/>
      </w:r>
      <w:r>
        <w:rPr>
          <w:rFonts w:ascii="Times New Roman"/>
          <w:b w:val="false"/>
          <w:i w:val="false"/>
          <w:color w:val="000000"/>
          <w:sz w:val="28"/>
        </w:rPr>
        <w:t>
      кредиттік серіктестіктермен ерекше қатынасы бар барлық заемшылар үшін тәуекелдің ең жоғары мөлшері;
</w:t>
      </w:r>
      <w:r>
        <w:br/>
      </w:r>
      <w:r>
        <w:rPr>
          <w:rFonts w:ascii="Times New Roman"/>
          <w:b w:val="false"/>
          <w:i w:val="false"/>
          <w:color w:val="000000"/>
          <w:sz w:val="28"/>
        </w:rPr>
        <w:t>
      өтімділік коэффициенті.
</w:t>
      </w:r>
      <w:r>
        <w:br/>
      </w:r>
      <w:r>
        <w:rPr>
          <w:rFonts w:ascii="Times New Roman"/>
          <w:b w:val="false"/>
          <w:i w:val="false"/>
          <w:color w:val="000000"/>
          <w:sz w:val="28"/>
        </w:rPr>
        <w:t>
      8. Левераж коэффициентін есептеу үшін қолданылатын меншік капиталы (МКкт) мынадай құрамдас бөліктерден тұрады:
</w:t>
      </w:r>
      <w:r>
        <w:br/>
      </w:r>
      <w:r>
        <w:rPr>
          <w:rFonts w:ascii="Times New Roman"/>
          <w:b w:val="false"/>
          <w:i w:val="false"/>
          <w:color w:val="000000"/>
          <w:sz w:val="28"/>
        </w:rPr>
        <w:t>
      а) хабарланған шеңберде төленген жарғылық капиталы (3001 есепшот плюс 3025 есепшоты минус 3002, 3003, 3026, 3027);
</w:t>
      </w:r>
      <w:r>
        <w:br/>
      </w:r>
      <w:r>
        <w:rPr>
          <w:rFonts w:ascii="Times New Roman"/>
          <w:b w:val="false"/>
          <w:i w:val="false"/>
          <w:color w:val="000000"/>
          <w:sz w:val="28"/>
        </w:rPr>
        <w:t>
      б) қосымша капитал (3101 есепшот);
</w:t>
      </w:r>
      <w:r>
        <w:br/>
      </w:r>
      <w:r>
        <w:rPr>
          <w:rFonts w:ascii="Times New Roman"/>
          <w:b w:val="false"/>
          <w:i w:val="false"/>
          <w:color w:val="000000"/>
          <w:sz w:val="28"/>
        </w:rPr>
        <w:t>
      в) өткен жылдардың таза кіріс есебінен жасалған қорлар, резервтер, өткен жылдардың бөлінбеген таза кірісі (35106 3580 есепшот);
</w:t>
      </w:r>
      <w:r>
        <w:br/>
      </w:r>
      <w:r>
        <w:rPr>
          <w:rFonts w:ascii="Times New Roman"/>
          <w:b w:val="false"/>
          <w:i w:val="false"/>
          <w:color w:val="000000"/>
          <w:sz w:val="28"/>
        </w:rPr>
        <w:t>
      г) ағымдағы жылдың кірісінің өткен жылғы шығыстан асып кетуі (3599 есепшоты);
</w:t>
      </w:r>
      <w:r>
        <w:br/>
      </w:r>
      <w:r>
        <w:rPr>
          <w:rFonts w:ascii="Times New Roman"/>
          <w:b w:val="false"/>
          <w:i w:val="false"/>
          <w:color w:val="000000"/>
          <w:sz w:val="28"/>
        </w:rPr>
        <w:t>
      д) қайта бағалау бойынша резервтер (3540, 3561, 3581, 3585 
</w:t>
      </w:r>
      <w:r>
        <w:br/>
      </w:r>
      <w:r>
        <w:rPr>
          <w:rFonts w:ascii="Times New Roman"/>
          <w:b w:val="false"/>
          <w:i w:val="false"/>
          <w:color w:val="000000"/>
          <w:sz w:val="28"/>
        </w:rPr>
        <w:t>
есепшоттары);
</w:t>
      </w:r>
      <w:r>
        <w:br/>
      </w:r>
      <w:r>
        <w:rPr>
          <w:rFonts w:ascii="Times New Roman"/>
          <w:b w:val="false"/>
          <w:i w:val="false"/>
          <w:color w:val="000000"/>
          <w:sz w:val="28"/>
        </w:rPr>
        <w:t>
      минус:
</w:t>
      </w:r>
      <w:r>
        <w:br/>
      </w:r>
      <w:r>
        <w:rPr>
          <w:rFonts w:ascii="Times New Roman"/>
          <w:b w:val="false"/>
          <w:i w:val="false"/>
          <w:color w:val="000000"/>
          <w:sz w:val="28"/>
        </w:rPr>
        <w:t>
      ж) материалдық емес активтер (1659 есепшот минус 1699 есепшоты);
</w:t>
      </w:r>
      <w:r>
        <w:br/>
      </w:r>
      <w:r>
        <w:rPr>
          <w:rFonts w:ascii="Times New Roman"/>
          <w:b w:val="false"/>
          <w:i w:val="false"/>
          <w:color w:val="000000"/>
          <w:sz w:val="28"/>
        </w:rPr>
        <w:t>
      з) өткен жылдардың шығындары (3580 есепшот);
</w:t>
      </w:r>
      <w:r>
        <w:br/>
      </w:r>
      <w:r>
        <w:rPr>
          <w:rFonts w:ascii="Times New Roman"/>
          <w:b w:val="false"/>
          <w:i w:val="false"/>
          <w:color w:val="000000"/>
          <w:sz w:val="28"/>
        </w:rPr>
        <w:t>
      и) ағымдағы жылдың шығысының ағымдағы жылғы кірістен асып кетуі (3599 есепшоты);
</w:t>
      </w:r>
      <w:r>
        <w:br/>
      </w:r>
      <w:r>
        <w:rPr>
          <w:rFonts w:ascii="Times New Roman"/>
          <w:b w:val="false"/>
          <w:i w:val="false"/>
          <w:color w:val="000000"/>
          <w:sz w:val="28"/>
        </w:rPr>
        <w:t>
      Кредиттік серіктестіктің меншік капиталының ең аз мөлшерін Ұлттық Банктің Басқармасы белгілейді.
</w:t>
      </w:r>
      <w:r>
        <w:br/>
      </w:r>
      <w:r>
        <w:rPr>
          <w:rFonts w:ascii="Times New Roman"/>
          <w:b w:val="false"/>
          <w:i w:val="false"/>
          <w:color w:val="000000"/>
          <w:sz w:val="28"/>
        </w:rPr>
        <w:t>
      Ескерту: 8-тармақ өзгертілді және толықтырылды - ҚР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1999 жылғы 25 желтоқсандағы N 435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V991047_ </w:t>
      </w: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Левераж коэффициенті (PN1) кредиттік серіктестіктің меншік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капиталының оның таза активтер сомасына қатысы ретінде есептеледі. Левераж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коэффициентінің мәні 0,2-ден кем болмауы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PN1 =  МКкт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МКкт - кредиттік серіктестіктің меншік капиталы;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 - осы тармаққа сәйкес есептелетін кредиттік серіктестіктің таза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Кредиттiк серiктестiктiң таза активтерi (ТА) есептелген сыйақыларды (мүдделердi) (1705 және 1715 есепшоттарын алып тастағанда 1700 тобының есепшоттары) және төлемдер бойынша есеп айырысу сомаларын шегерiп тастағандағы баланстық есепке сәйкес кредиттiк серiктестiктiң барлық активтерiнiң сомасы ретiнде есептеледi. 
</w:t>
      </w:r>
      <w:r>
        <w:br/>
      </w:r>
      <w:r>
        <w:rPr>
          <w:rFonts w:ascii="Times New Roman"/>
          <w:b w:val="false"/>
          <w:i w:val="false"/>
          <w:color w:val="000000"/>
          <w:sz w:val="28"/>
        </w:rPr>
        <w:t>
      Ескерту: 9-тармақтың соңғы азат жолы жаңа редакцияда жазылды - ҚР 
</w:t>
      </w:r>
      <w:r>
        <w:br/>
      </w:r>
      <w:r>
        <w:rPr>
          <w:rFonts w:ascii="Times New Roman"/>
          <w:b w:val="false"/>
          <w:i w:val="false"/>
          <w:color w:val="000000"/>
          <w:sz w:val="28"/>
        </w:rPr>
        <w:t>
               Ұлттық Банкі Басқармасының 1999 жылғы 25 желтоқсандағы N 435 
</w:t>
      </w:r>
      <w:r>
        <w:br/>
      </w:r>
      <w:r>
        <w:rPr>
          <w:rFonts w:ascii="Times New Roman"/>
          <w:b w:val="false"/>
          <w:i w:val="false"/>
          <w:color w:val="000000"/>
          <w:sz w:val="28"/>
        </w:rPr>
        <w:t>
</w:t>
      </w:r>
      <w:r>
        <w:rPr>
          <w:rFonts w:ascii="Times New Roman"/>
          <w:b w:val="false"/>
          <w:i w:val="false"/>
          <w:color w:val="000000"/>
          <w:sz w:val="28"/>
        </w:rPr>
        <w:t xml:space="preserve"> V991047_ </w:t>
      </w:r>
      <w:r>
        <w:rPr>
          <w:rFonts w:ascii="Times New Roman"/>
          <w:b w:val="false"/>
          <w:i w:val="false"/>
          <w:color w:val="000000"/>
          <w:sz w:val="28"/>
        </w:rPr>
        <w:t>
 қаулысымен. 
</w:t>
      </w:r>
      <w:r>
        <w:br/>
      </w:r>
      <w:r>
        <w:rPr>
          <w:rFonts w:ascii="Times New Roman"/>
          <w:b w:val="false"/>
          <w:i w:val="false"/>
          <w:color w:val="000000"/>
          <w:sz w:val="28"/>
        </w:rPr>
        <w:t>
      10. "Бір заемшы" деген терминді кредиттік серіктестіктің алдындағы кез келген міндеттемелер, оның ішінде несие, овердравт, вексель, факторинг, форфейтинг, лизинг, жедел депозит немесе кредиттік серіктестіктің болашақта кредит беруге қабылдаған міндеттемесі (ағымдағы айдың және соңғы 2 айдың ішінде) бойынша борышқор (дебитор) болып табылатын әрбір жеке тұлға немесе заңды тұлға деп түсіну қажет: 
</w:t>
      </w:r>
      <w:r>
        <w:br/>
      </w:r>
      <w:r>
        <w:rPr>
          <w:rFonts w:ascii="Times New Roman"/>
          <w:b w:val="false"/>
          <w:i w:val="false"/>
          <w:color w:val="000000"/>
          <w:sz w:val="28"/>
        </w:rPr>
        <w:t>
      а) борышқорлардың бірі ірі қатысушы (акционерлік қоғамда немесе жауапкершілігі шектеулі серіктестікте), толық серігі (командиттік серіктестікте), басқаның қатысушсы болып саналса, не аффилирленген тұлға болып саналса; 
</w:t>
      </w:r>
      <w:r>
        <w:br/>
      </w:r>
      <w:r>
        <w:rPr>
          <w:rFonts w:ascii="Times New Roman"/>
          <w:b w:val="false"/>
          <w:i w:val="false"/>
          <w:color w:val="000000"/>
          <w:sz w:val="28"/>
        </w:rPr>
        <w:t>
      б) борышқорлар сонымен қатар олардың ірі қатысушы да (акционерлік қоғамда немесе жауапкершілігі шектеулі серіктестікте), толық серігі (командиттік серіктестікте) де, басқаның қатысушысы да болып саналса, не аффилирленген тұлға болып саналса; 
</w:t>
      </w:r>
      <w:r>
        <w:br/>
      </w:r>
      <w:r>
        <w:rPr>
          <w:rFonts w:ascii="Times New Roman"/>
          <w:b w:val="false"/>
          <w:i w:val="false"/>
          <w:color w:val="000000"/>
          <w:sz w:val="28"/>
        </w:rPr>
        <w:t>
      в) борышқорлардың бірі басқаға пайдалануға өзінің кредиттік серіктестіктен алған қаражатын кредитке алғаны жөнінде дәлел болған жағдайда; не олар кредиттік серіктестіктен алған қаражатын кредиттік серіктестіктің борышқоры болып саналмайтын сол үшінші адамға пайдалануға кредитке бірлесіп немесе жеке-жеке берген болса; 
</w:t>
      </w:r>
      <w:r>
        <w:br/>
      </w:r>
      <w:r>
        <w:rPr>
          <w:rFonts w:ascii="Times New Roman"/>
          <w:b w:val="false"/>
          <w:i w:val="false"/>
          <w:color w:val="000000"/>
          <w:sz w:val="28"/>
        </w:rPr>
        <w:t>
      г) "Акционерлік қоғамдар туралы" Қазақстан Республикасы Заңының 81-бабының 1-тармағында белгіленгендей, мұндай борышқорлар, оның ішінде лауазымды адамның бірі қаржылық мүдде жөнінде бір-бірімен өзара байланысты болса; 
</w:t>
      </w:r>
      <w:r>
        <w:br/>
      </w:r>
      <w:r>
        <w:rPr>
          <w:rFonts w:ascii="Times New Roman"/>
          <w:b w:val="false"/>
          <w:i w:val="false"/>
          <w:color w:val="000000"/>
          <w:sz w:val="28"/>
        </w:rPr>
        <w:t>
      д) бірлескен қызмет туралы бір-бірімен өзара байланысты екі немесе одан да көп борышқорлар болса. 
</w:t>
      </w:r>
      <w:r>
        <w:br/>
      </w:r>
      <w:r>
        <w:rPr>
          <w:rFonts w:ascii="Times New Roman"/>
          <w:b w:val="false"/>
          <w:i w:val="false"/>
          <w:color w:val="000000"/>
          <w:sz w:val="28"/>
        </w:rPr>
        <w:t>
      Кредиттік серіктестіктің бір заемшысына тәуекел мөлшері (Р) кредит серіктестігінің бір заемшысының несие, овердрафт, вексель, факторинг, форфейтинг, мерзімі депозит және қаржы лизингі бойынша жиынтық қарызы плюс кредит тәуекелін әкелетін (құжаттамамен ресімделген, ағымдағы және одан кейінгі екі ай ішінде туындаған) осы заемшыға банктің баланстан тыс міндеттемелерінің сомасы, минус осы кредиттік серіктестік депозитіндегі мемлекеттік бағалы қағаздарды, аффилирленген қымбат металдарды, Қазақстан Республикасы Үкіметінің кепілдіктерін, сондай-ақ тізбесін Ұлттық Банк Басқармасы бекітетін, кез келген рейтинг агенттігінің "А" санатынан төмен емес ұзақ мерзімді, қысқа мерзімді және/немесе жеке рейтингі бар банктер мен қаржы ұйымдарының кепілдемесі заемшының міндеттемелері бойынша ақша түрінде қамтамасыз ету сомасы есептеледі. 
</w:t>
      </w:r>
      <w:r>
        <w:br/>
      </w:r>
      <w:r>
        <w:rPr>
          <w:rFonts w:ascii="Times New Roman"/>
          <w:b w:val="false"/>
          <w:i w:val="false"/>
          <w:color w:val="000000"/>
          <w:sz w:val="28"/>
        </w:rPr>
        <w:t>
      Несие беру, овердрафт, факторинг, форфейтинг, лизинг, векселді есепке алу кезінде бір заемшыға міндеттемелердің жалпы көлемі осы ережеде белгіленген шектеу шегінде болса, бірақ артынша кредиттік серіктестіктің меншік капиталының деңгейінің төмендеуіне байланысты көрсетілген шектеулер жоғарылатылса, кредиттік серіктестік бұндай факті жөнінде тез арада Ұлттық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хабарлауға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Кредиттік серіктестіктің меншік капиталына оның міндеттемелері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тәуекел (тәуекелдің ең жоғары мөлшері) мөлшерінің бір заемшыға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қатынасы 0,25-ден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Кредиттік серіктестіктермен ерекше қатынасы бар барлық заемшылар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тәуекел сомасы РN3, кредиттік серіктестіктің меншік капиталының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мөлшерінен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Өтімділік коэффициентіне жататындар: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өтімділік коэффициенті (РN4);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өтімділік коэффициенті (РN5).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Ағымдағы өтімділік коэффициенті (PN4) өтімділік активтерінің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ету міндеттемелеріне қатынасы ретінде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PN4 = ӨА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ӨА - өтімділік активтері: (1001, 1002, 1003, 1050, 1051,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1151, 1152, 1153, 1154, 1155 есепшоттары);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 талап ету міндеттемелері (2203, 2211 есепшоттары), сондай-ақ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2229, 2552, 2870 есепшоттары, талап ету сомасына қатысты 2850 есепшоттары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тобы.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14-тармақтың үшінші, төртінші азат жолдары жаңа редакцияда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жазылды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25 желтоқсандағы N 435  
</w:t>
      </w:r>
      <w:r>
        <w:rPr>
          <w:rFonts w:ascii="Times New Roman"/>
          <w:b w:val="false"/>
          <w:i w:val="false"/>
          <w:color w:val="000000"/>
          <w:sz w:val="28"/>
        </w:rPr>
        <w:t xml:space="preserve"> V991047_ </w:t>
      </w: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Жалпы өтімділік коэффицинеті (PN5) өтімділік активтерінің таза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активтерге қатынасы ретінде есептеледі. Жалпы өтімділік коэффициентінің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мәні 0,25-тен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PN5 = ӨА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 ӨА - осы Ереженің 15-тармағына сәйкес есептелген өтімділік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 - осы Ереженің 10-тармағына сәйкес есептелген таза активтер.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Кредиттік серіктестіктер өтімділікті бақылау мақсатында активтер мен міндеттемелер мерзімдерінің салыстыру кестесін жасайды (N 2 қосымша), сонымен бірге әр актив (міндеттеме) үшін ең аз мерзім береді, кредиттік серіктестік осы мерзім бойынша дебиторлар мен корреспонденттерден міндеттемелердің орындалуын талап етуге құқы бар (кредиттік серіктестіктің кредиторлары мен депозиторлары кредиттік серіктестіктен міндеттемелердің орындалуын талап етуге құқы бар).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кредиттік серіктестіктің өз кредиторлары мен дебиторларының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алдында мерзімі өткен міндеттемесі болатын болса, ондай кредиттік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серіктестік өтімділік коэффициенттерінің есептік мәніне қарамастан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өтімділік нормативтерін орындамаған деп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Кредиттік серіктестіктер сақтауға міндетті нормалар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лимиттер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Ұлттық Банк кредиттік серіктестіктер сақтауға міндетті мынадай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 мен лимиттерді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 капиталының ең аз мөлшері;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бланк кредиттері бойынша бір заемшы үшін тәуекелдің ең жоғары мөлшері;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акцияларын кепілге беру жөнінде шектеу қою (жарғылық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капиталдың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үлесі).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Кредиттік серіктестіктің резерв капиталының ең аз мөлшері Ұлттық Банктің арнайы нормативтік құқықтық актілеріне сәйкес тиісті жіктеуге жатпайтын активтер сомасынан процентпен үлесін ала отырып белгіленеді. Резерв капиталының ең аз мөлшерін есептеу үшін процентпен үлес көлемін Ұлттық Банктің Басқармасы белгілейді. 
</w:t>
      </w:r>
      <w:r>
        <w:br/>
      </w:r>
      <w:r>
        <w:rPr>
          <w:rFonts w:ascii="Times New Roman"/>
          <w:b w:val="false"/>
          <w:i w:val="false"/>
          <w:color w:val="000000"/>
          <w:sz w:val="28"/>
        </w:rPr>
        <w:t>
      19. Бланк кредиттері бойынша бір заемшы үшін тәуекелдің ең жоғары мөлшері 0,1-ден аспауы тиіс. 
</w:t>
      </w:r>
      <w:r>
        <w:br/>
      </w:r>
      <w:r>
        <w:rPr>
          <w:rFonts w:ascii="Times New Roman"/>
          <w:b w:val="false"/>
          <w:i w:val="false"/>
          <w:color w:val="000000"/>
          <w:sz w:val="28"/>
        </w:rPr>
        <w:t>
      Кредиттік серіктестік заемшының банк операцияларының жекелеген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түрлерін жүзеге асыратын банктерден және ұйымдардан алған заем қаражаты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көлемін қоспағанда осы заемшының активтерінің орташа жылдық құнынан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аспайтын жалпы сомаға бір заемшыға бланк кредитін беруге құқы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Заемшының активтерінің орташа жылдық құны есеп беретін жылдың басынан 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 алған күнге дейінгі кезең үшін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Осы кредиттің міндеттемелері бойынша кредиттік серіктестіктің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қатысушысы болып табылатын кредиттік серіктестіктің қатысушысы (акционері)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10 %-тен артық акцияны (жарғылық капиталдың үлесі) кепіл ретінде беруге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құқығы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Қорытынды жағдайлар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Ұлттық Банк жекелеген кредиттік серіктестіктер үшін пруденциалдық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нормативтердің және басқа да нормалар мен лимиттерді есептеудің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тәртібін ерекше жағдайларда белгілеуге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Осы ережемен реттелмеген мәселелер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заңдарымен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Банкінің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серіктестіктерге арналған пруденциалдық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нормативтер және сақталуға міндетті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 мен лимиттер туралы ережеге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Пруденциалдық нормативтер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серіктестіктің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"___" 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PN1 левераж коэффициентін есептеу, мұндағы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PN1 = МКкт/ТА (0,2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PN1 = ___/___ =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PN2 бір заемшыға тәуекелдің мөлшерін есептеу, мұндағы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PN2 = Р1 (МКкт-дан 0,2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PN2 = 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Р1 = Заемшының атауы және _____ мың теңге берілген және өтелмеген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PN3 кредиттік серіктестіктермен ерекше қатынасы бар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заемшылар бойынша тәуекел сомасын есептеу, мұнда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PN3 = Р2 (МКкт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PN3 = 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Р2 = кредиттік серіктестіктермен ерекше қатынасы бар барлық адамдарға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және өтелген кредиттердің жалпы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мөлшері ________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PN4 кредиттік серіктестіктің ағымдағы өтімділік коэффициентін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мұндағы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PN4 = ӨА/М (0,2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PN4 = ___/___ =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PN5 жалпы өтімділік коэффициентін есептеу, мұндағы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PN5 = ӨА/ТА (0,2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PN5 = ___/___ =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PL1 Кредиттік серіктестіктің бланк кредиті бойынша бір заемшыға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тәуекелдің мөлшері, мұнда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PL1 = Р/МКкт (0,2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PL1 = ___/___ =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PL2 Кредиттік серіктестіктің кепілге қабылдаған акцияларының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(жарғылық капиталының үлесі) мөлшері, мұнда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PL2 = ЖК/Кепіл (0,1 кем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PL2 = 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 сақтау: ИӘ/ЖОҚ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Басқарманың Төрағасы(директоры)       _____________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серіктестіктерге арналған пруденциалдық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нормативтер және сақталуға міндетті басқа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 мен лимиттер туралы ережеге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серіктестіктердің активтері мен міндеттемелері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мерзімдерінің салыстыру кестесі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!Талап ету!2 күннен!8 күннен!1 айдан!3 айдан!6 айдан!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!7 күнге !1 айға  !3 айға !6 айға !астам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!дейін   !дейін   !дейін  !дейін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Омарбекова 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Икебаева Ә.Ж.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