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89c4" w14:textId="b238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Өзара сауда-саттыққа жанама салықтарды өндіріп алу қағидаттары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10 мамырдағы N 199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ҚР Үкіметінің 2000 жылғы 6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1504 Қаулысын - Келісімді бекіту туралы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2000 жылғы 9 қазанда жасалған Қазақстан Республикасының Үкіметі мен Ресей Федерациясы Үкіметінің арасындағы Өзара сауда-саттықта жанама салықтарды өндіріп алу қағидаттары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Федерациясының Үкiметi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сауда-саттықта жанама салықтарды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өндіріп алу қағидаттары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1 шілдеден бастап күшіне енді - ҚР халықаралық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шарттары бюллетені, 2002 ж., N 2, 23-құжат)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2000 жылғы 9 қазандағы Қазақстан Республикасының Үкіметі мен Ресей Федерациясы Үкіметінің арасындағы Өзара сауда-саттықта жанама салықтарды өндіріп алу қағидаттары туралы келісімге өзгерістер енгізу туралы Астанада 2004 жылғы 15 қыркүйекте жасалған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Хаттаманы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p>
    <w:p>
      <w:pPr>
        <w:spacing w:after="0"/>
        <w:ind w:left="0"/>
        <w:jc w:val="both"/>
      </w:pPr>
      <w:r>
        <w:rPr>
          <w:rFonts w:ascii="Times New Roman"/>
          <w:b w:val="false"/>
          <w:i w:val="false"/>
          <w:color w:val="000000"/>
          <w:sz w:val="28"/>
        </w:rPr>
        <w:t>
      1994 жылғы 15 сәуiрдегі Еркiн сауда-саттық аймағын құру туралы келiсiмнiң және 1994 жылғы 15 сәуiрдегі Еркiн сауда-саттық аймағын құру туралы 
</w:t>
      </w:r>
      <w:r>
        <w:rPr>
          <w:rFonts w:ascii="Times New Roman"/>
          <w:b w:val="false"/>
          <w:i w:val="false"/>
          <w:color w:val="000000"/>
          <w:sz w:val="28"/>
        </w:rPr>
        <w:t xml:space="preserve"> келiсiмге </w:t>
      </w:r>
      <w:r>
        <w:rPr>
          <w:rFonts w:ascii="Times New Roman"/>
          <w:b w:val="false"/>
          <w:i w:val="false"/>
          <w:color w:val="000000"/>
          <w:sz w:val="28"/>
        </w:rPr>
        <w:t>
 Өзгерiстер мен толықтырулар енгізу туралы хаттама ережелерін басшылыққа ала отырып,
</w:t>
      </w:r>
      <w:r>
        <w:br/>
      </w:r>
      <w:r>
        <w:rPr>
          <w:rFonts w:ascii="Times New Roman"/>
          <w:b w:val="false"/>
          <w:i w:val="false"/>
          <w:color w:val="000000"/>
          <w:sz w:val="28"/>
        </w:rPr>
        <w:t>
      экономикалық интеграцияны одан әрі тереңдетуге, шаруашылық жүргiзушi субъектiлер үшiн тең мүмкiндiктер жасауға және адал ниетті бәсекелестiк шарттарын белгілеуге ұмтыла отырып,
</w:t>
      </w:r>
      <w:r>
        <w:br/>
      </w:r>
      <w:r>
        <w:rPr>
          <w:rFonts w:ascii="Times New Roman"/>
          <w:b w:val="false"/>
          <w:i w:val="false"/>
          <w:color w:val="000000"/>
          <w:sz w:val="28"/>
        </w:rPr>
        <w:t>
      халықаралық сауда-саттықтың жалпы жұрт таныған нормалары мен ережелерiн назарға ала отырып,
</w:t>
      </w:r>
      <w:r>
        <w:br/>
      </w:r>
      <w:r>
        <w:rPr>
          <w:rFonts w:ascii="Times New Roman"/>
          <w:b w:val="false"/>
          <w:i w:val="false"/>
          <w:color w:val="000000"/>
          <w:sz w:val="28"/>
        </w:rPr>
        <w:t>
      төмендегiлер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Келісiмнің мақсаттары үшін мынадай терминдер қолданылады:
</w:t>
      </w:r>
      <w:r>
        <w:br/>
      </w:r>
      <w:r>
        <w:rPr>
          <w:rFonts w:ascii="Times New Roman"/>
          <w:b w:val="false"/>
          <w:i w:val="false"/>
          <w:color w:val="000000"/>
          <w:sz w:val="28"/>
        </w:rPr>
        <w:t>
      "жанама салықтар" - қосылған құнға салық және акциз;
</w:t>
      </w:r>
      <w:r>
        <w:br/>
      </w:r>
      <w:r>
        <w:rPr>
          <w:rFonts w:ascii="Times New Roman"/>
          <w:b w:val="false"/>
          <w:i w:val="false"/>
          <w:color w:val="000000"/>
          <w:sz w:val="28"/>
        </w:rPr>
        <w:t>
      "нөлдік ставка" - тауарларды (көрсетiлген қызметтi) әкету кезiнде акцизден және нөл процентке тең қосылған құнға салық ставкасынан босатуды бiлдiредi. Нөлдiк ставканы қолдану салық төлеушiге материалдық ресурстар бойынша қосылған құнға салықты салық есебіне (өтеміне) жатқызуға, сондай-ақ алда тұрған төлемдер есебiнен төленген салықтар есебіне немесе өтемiне жатқызуға құқық бередi;
</w:t>
      </w:r>
      <w:r>
        <w:br/>
      </w:r>
      <w:r>
        <w:rPr>
          <w:rFonts w:ascii="Times New Roman"/>
          <w:b w:val="false"/>
          <w:i w:val="false"/>
          <w:color w:val="000000"/>
          <w:sz w:val="28"/>
        </w:rPr>
        <w:t>
      "апаратын ел" - кедендік аумағына тауарлар (көрсетілетін қызмет) әкелу жүзеге асырылатын мемлекет;
</w:t>
      </w:r>
      <w:r>
        <w:br/>
      </w:r>
      <w:r>
        <w:rPr>
          <w:rFonts w:ascii="Times New Roman"/>
          <w:b w:val="false"/>
          <w:i w:val="false"/>
          <w:color w:val="000000"/>
          <w:sz w:val="28"/>
        </w:rPr>
        <w:t>
      "шаруашылық жүргізушi субъектiлер" - Тарап мемлекеттердiң салық төлеушiлерi.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Келiсiмнің мәнiсі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мәнiсі - сыртқы сауда-саттық операцияларын жүзеге асыру кезiнде Тарап мемлекеттердiң шаруашылық жүргiзушi субъектiлерiнiң арасында жанама салықтарды өндiрiп алу қағидаттарын белгiлеу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әкету кезiнде салық салу қағидаты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мемлекеттің кеден аумағынан әкетiлетiн және екiншi Тарап мемлекеттiң кеден аумағына әкелiнетiн, экспорттың кеден режимiне жатқызылатын тауарларға Тараптардың ұлттық салық заңнамасына сәйкес нөлдiк ставка бойынша жанама салықтар салынады. 
</w:t>
      </w:r>
      <w:r>
        <w:br/>
      </w:r>
      <w:r>
        <w:rPr>
          <w:rFonts w:ascii="Times New Roman"/>
          <w:b w:val="false"/>
          <w:i w:val="false"/>
          <w:color w:val="000000"/>
          <w:sz w:val="28"/>
        </w:rPr>
        <w:t>
      2. Осы баптың 1-тармағындағы ереже тұрақты газ конденсатын қоса алғанда табиғи газға, мұнайға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әкелу кезiнде салық салу қағидаты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мемлекеттiң кеден аумағынан әкетiлiп, екiншi Тарап мемлекеттiң кеден аумағына әкелiнетiн тауарларға, осы Келiсiмнiң 3-бабының 2-тармағында көрсетілгендерден басқа, әкелінген елде оның ұлттық заңнамасына сәйкес жанама салықтар салынады. 
</w:t>
      </w:r>
      <w:r>
        <w:br/>
      </w:r>
      <w:r>
        <w:rPr>
          <w:rFonts w:ascii="Times New Roman"/>
          <w:b w:val="false"/>
          <w:i w:val="false"/>
          <w:color w:val="000000"/>
          <w:sz w:val="28"/>
        </w:rPr>
        <w:t>
      2. Осы Келiсiмнiң 3-бабының 2-тармағында көрсетілген және бiр Тарап мемлекеттен шығатын тауарлар осы Келiсiмнiң қатысушысы болып табылмайтын мемлекеттiң кеден аумағынан екiншi Тарап мемлекеттiң кеден аумағына әкелiнген ретте осы екiншi Тарап мемлекеттің кеден аумағында оның ұлттық заңнамасына сәйкес жанама салықтар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көрсету кезiнде жанама салықтарды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Қызметтер көрсету кезiнде жанама салықтарды қолдану тәртiбi жеке хаттамамен ресiмделедi. Осындай хаттаманың күшiне енуiне дейiн көрсетiлетін қызметтерге Тарап мемлекеттер заңнамасына сәйкес жанама салықтар салынады, оларға мынадай қызмет көрсету жатпайды: 
</w:t>
      </w:r>
      <w:r>
        <w:br/>
      </w:r>
      <w:r>
        <w:rPr>
          <w:rFonts w:ascii="Times New Roman"/>
          <w:b w:val="false"/>
          <w:i w:val="false"/>
          <w:color w:val="000000"/>
          <w:sz w:val="28"/>
        </w:rPr>
        <w:t>
      а) жөнелту, тиеу, түсiру және қайта тиеу жөнiндегі қызмет көрсетудi қоса алғанда, бір Тарап мемлекеттiң кеден аумағынан екінші Тарап мемлекеттiң кеден аумағына әкетiлетiн тауарларды тасымалдау және қызмет көрсету жөнiндегі қызметтер; 
</w:t>
      </w:r>
      <w:r>
        <w:br/>
      </w:r>
      <w:r>
        <w:rPr>
          <w:rFonts w:ascii="Times New Roman"/>
          <w:b w:val="false"/>
          <w:i w:val="false"/>
          <w:color w:val="000000"/>
          <w:sz w:val="28"/>
        </w:rPr>
        <w:t>
      б) жөнелту, тиеу, түсiру және қайта тиеу жөніндегі қызмет көрсетудi қоса алғанда, тауарларды жөнелту немесе жеткізу пункттерi Тарап мемлекеттер аумақтарында орналасқан жағдайда транзиттiк тауарларды тасымалдау және қызмет көрсету жөнiндегi қызметтер; 
</w:t>
      </w:r>
      <w:r>
        <w:br/>
      </w:r>
      <w:r>
        <w:rPr>
          <w:rFonts w:ascii="Times New Roman"/>
          <w:b w:val="false"/>
          <w:i w:val="false"/>
          <w:color w:val="000000"/>
          <w:sz w:val="28"/>
        </w:rPr>
        <w:t>
      в) жолаушылар мен жүктердi бiр Тарап мемлекеттің кеден аумағынан екiншi Тарап мемлекеттiң кеден аумағына апару және керi бағытта тасымалдау жөнiндегi қызметтер. 
</w:t>
      </w:r>
      <w:r>
        <w:br/>
      </w:r>
      <w:r>
        <w:rPr>
          <w:rFonts w:ascii="Times New Roman"/>
          <w:b w:val="false"/>
          <w:i w:val="false"/>
          <w:color w:val="000000"/>
          <w:sz w:val="28"/>
        </w:rPr>
        <w:t>
      2. Осы баптың 1-тармағының "а", "б" және "в" тармақшаларында көрсетілген қызметтерге, оларды Тараптар белгілейтiн тәртiптерге сәйкес көрсету фактiсi расталған жағдайда, осындай қызмет көрсететiн салық төлеушiлер мемлекетiнде нөлдік ставка бойынша қосылған құнға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өтуiне және жанама салықтарды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төлеуге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өтуiне, есеп жүргiзуге және ақпарат алмасуға бақылауды жүзеге асыру мақсатында Тараптар Тәуелсiз Мемлекеттер Достастығының Сыртқы экономикалық қызмет тауарлық номенклатурасын (ТМД СЭҚ ТН) пайдаланады. 
</w:t>
      </w:r>
      <w:r>
        <w:br/>
      </w:r>
      <w:r>
        <w:rPr>
          <w:rFonts w:ascii="Times New Roman"/>
          <w:b w:val="false"/>
          <w:i w:val="false"/>
          <w:color w:val="000000"/>
          <w:sz w:val="28"/>
        </w:rPr>
        <w:t>
      2. Бiр Тарап мемлекеттің кеден аумағынан екiншi Тарап мемлекеттің кеден аумағына тауарларды әкелу (әкету) кезiнде қосылған құнға салықтарды өндiрiп алуды және олардың төленуiне бақылау жасауды осы Келiсiмге қатысушы мемлекеттердiң кеден және салық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Келiсімнің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түсiндiруге немесе қолдануға байланысты келiспеушiлiктердi Тараптар келiссөздер арқылы шешетiн болады.
</w:t>
      </w:r>
      <w:r>
        <w:br/>
      </w:r>
      <w:r>
        <w:rPr>
          <w:rFonts w:ascii="Times New Roman"/>
          <w:b w:val="false"/>
          <w:i w:val="false"/>
          <w:color w:val="000000"/>
          <w:sz w:val="28"/>
        </w:rPr>
        <w:t>
      2. Тараптар қажет болған ретте осы Келiсiмдi iске асыру барысын бағалауға және оған өзгерiстер мен толықтырулар енгізудің орындылығына қатысты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жағдайында осы Келiсiмге қажеттi толықтырулар мен өзгерiстер енгiзедi, олар Келiсiмнiң ажырамас бөлiгi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қажетті мемлекетiшiлiк рәсімдердi Тараптардың орындағаны туралы соңғы жазбаша хабарламадан кейiн 2001 жылдың 1 шiлдесiнде күшiне енедi.
</w:t>
      </w:r>
      <w:r>
        <w:br/>
      </w:r>
      <w:r>
        <w:rPr>
          <w:rFonts w:ascii="Times New Roman"/>
          <w:b w:val="false"/>
          <w:i w:val="false"/>
          <w:color w:val="000000"/>
          <w:sz w:val="28"/>
        </w:rPr>
        <w:t>
      2. Осы Келiсiм бес жыл мерзiмге жасалады және егер Тараптардың бiрде-бірі кем дегенде кезектi мерзiм аяқталардан 6 ай бұрын оның қолданысын тоқтату ниетi туралы дипломатиялық арналар бойынша жазбаша хабарламаса, келесi бесжылдық кезеңдерге өздiгiнен ұзартылады.
</w:t>
      </w:r>
    </w:p>
    <w:p>
      <w:pPr>
        <w:spacing w:after="0"/>
        <w:ind w:left="0"/>
        <w:jc w:val="both"/>
      </w:pPr>
      <w:r>
        <w:rPr>
          <w:rFonts w:ascii="Times New Roman"/>
          <w:b w:val="false"/>
          <w:i w:val="false"/>
          <w:color w:val="000000"/>
          <w:sz w:val="28"/>
        </w:rPr>
        <w:t>
      Астана қаласында 2000 жылғы 9 қазанда әрқайсысы қазақ және орыс тiлдерiнде екi түпнұсқа дана болып жасалды және де екi мәтiннiң күшi бiрдей.
</w:t>
      </w:r>
    </w:p>
    <w:p>
      <w:pPr>
        <w:spacing w:after="0"/>
        <w:ind w:left="0"/>
        <w:jc w:val="both"/>
      </w:pPr>
      <w:r>
        <w:rPr>
          <w:rFonts w:ascii="Times New Roman"/>
          <w:b w:val="false"/>
          <w:i w:val="false"/>
          <w:color w:val="000000"/>
          <w:sz w:val="28"/>
        </w:rPr>
        <w:t>
      Қазақстан Республикасының           Ресей Федерациясының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