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fe6f" w14:textId="d43f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өңіріндегі экологиялық қасірет салдарынан зардап шеккен азаматтарды әлеуметтік қорғау туралы" Қазақстан Республикасы Заңының кейбір баптарының қолданылуын тоқтата тұру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2003 жылғы 9 қаңтар N 381-II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"Арал өңіріндегі экологиялық қасірет салдарынан зардап шеккен азаматтарды әлеуметтік қорғау туралы" Қазақстан Республикасы Заңының кейбір баптарының қолданылуын тоқтата тұру туралы" 1999 жылғы 16 қарашадағы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1999 ж., N 23, 924-құжат)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"13-бабы 2-тармағының, 15-16-баптарының" деген сөздер "13-бабы 2-тармағының 1), 2), 3), 5) және 6) тармақшаларының; 15-бабы 1), 2), 4) және 5) тармақшаларының; 16-бабы 1), 2), 4) және 5) тармақшаларының; 17-бабы 1-тармағы 2) және 3) тармақшаларының; 18-бабы 1) және 2) тармақшаларының"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"2003" деген цифр "2005" деген цифрмен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2003 жылғы 1 қаңтардан бастап қолданысқа енгізіледі.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