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16b3" w14:textId="0091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11 сәуірдегі N 136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"Электр энергетикасы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кіріспеде "пайдалану" деген сөз "тұтыну"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кВ және одан жоғары электр беру желілері;";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ұлттық электр желісі - жекешелендіруге және оның алдындағы сатыларға жатпайтын шағын станциялардың, тарату құрылғыларының, кернеуі 220 кВ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w:t>
      </w:r>
    </w:p>
    <w:p>
      <w:pPr>
        <w:spacing w:after="0"/>
        <w:ind w:left="0"/>
        <w:jc w:val="both"/>
      </w:pPr>
      <w:r>
        <w:rPr>
          <w:rFonts w:ascii="Times New Roman"/>
          <w:b w:val="false"/>
          <w:i w:val="false"/>
          <w:color w:val="000000"/>
          <w:sz w:val="28"/>
        </w:rPr>
        <w:t>
      мынадай мазмұндағы 13-1) және 13-2) тармақшалармен толықтырылсын:
</w:t>
      </w:r>
      <w:r>
        <w:br/>
      </w:r>
      <w:r>
        <w:rPr>
          <w:rFonts w:ascii="Times New Roman"/>
          <w:b w:val="false"/>
          <w:i w:val="false"/>
          <w:color w:val="000000"/>
          <w:sz w:val="28"/>
        </w:rPr>
        <w:t>
      "13-1)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w:t>
      </w:r>
      <w:r>
        <w:br/>
      </w:r>
      <w:r>
        <w:rPr>
          <w:rFonts w:ascii="Times New Roman"/>
          <w:b w:val="false"/>
          <w:i w:val="false"/>
          <w:color w:val="000000"/>
          <w:sz w:val="28"/>
        </w:rPr>
        <w:t>
      13-2)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электр энергиясын беру - электр энергиясын беруші ұйымдардың электр энергиясын беруге жасалған шарттарға сәйкес көрсететін қызметі;";
</w:t>
      </w:r>
    </w:p>
    <w:p>
      <w:pPr>
        <w:spacing w:after="0"/>
        <w:ind w:left="0"/>
        <w:jc w:val="both"/>
      </w:pPr>
      <w:r>
        <w:rPr>
          <w:rFonts w:ascii="Times New Roman"/>
          <w:b w:val="false"/>
          <w:i w:val="false"/>
          <w:color w:val="000000"/>
          <w:sz w:val="28"/>
        </w:rPr>
        <w:t>
      16) тармақшада "пайдаланатын" деген сөз "тұтынатын" деген сөзбен ауыстырылсын;
</w:t>
      </w:r>
    </w:p>
    <w:p>
      <w:pPr>
        <w:spacing w:after="0"/>
        <w:ind w:left="0"/>
        <w:jc w:val="both"/>
      </w:pPr>
      <w:r>
        <w:rPr>
          <w:rFonts w:ascii="Times New Roman"/>
          <w:b w:val="false"/>
          <w:i w:val="false"/>
          <w:color w:val="000000"/>
          <w:sz w:val="28"/>
        </w:rPr>
        <w:t>
      34) тармақшада "пайдалану" деген сөз "тұтыну"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3-баптың 2-тармағының 5) тармақшасындағы "пайдалану" деген сөз "тұтыну"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5) тармақшада "пайдалану" деген сөз "тұтыну" деген сөзбен ауыстырылсын;
</w:t>
      </w:r>
    </w:p>
    <w:p>
      <w:pPr>
        <w:spacing w:after="0"/>
        <w:ind w:left="0"/>
        <w:jc w:val="both"/>
      </w:pP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жүйелік операторды және электр энергиясының орталықтандырылған сауда-саттығы нарығының операторын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 мынадай редакцияда жазылсын:
</w:t>
      </w:r>
    </w:p>
    <w:p>
      <w:pPr>
        <w:spacing w:after="0"/>
        <w:ind w:left="0"/>
        <w:jc w:val="both"/>
      </w:pPr>
      <w:r>
        <w:rPr>
          <w:rFonts w:ascii="Times New Roman"/>
          <w:b w:val="false"/>
          <w:i w:val="false"/>
          <w:color w:val="000000"/>
          <w:sz w:val="28"/>
        </w:rPr>
        <w:t>
      "9-бап. Электр станцияларын, электр беру желілері мен
</w:t>
      </w:r>
      <w:r>
        <w:br/>
      </w:r>
      <w:r>
        <w:rPr>
          <w:rFonts w:ascii="Times New Roman"/>
          <w:b w:val="false"/>
          <w:i w:val="false"/>
          <w:color w:val="000000"/>
          <w:sz w:val="28"/>
        </w:rPr>
        <w:t>
              шағын станцияларды жобалау және салу
</w:t>
      </w:r>
    </w:p>
    <w:p>
      <w:pPr>
        <w:spacing w:after="0"/>
        <w:ind w:left="0"/>
        <w:jc w:val="both"/>
      </w:pPr>
      <w:r>
        <w:rPr>
          <w:rFonts w:ascii="Times New Roman"/>
          <w:b w:val="false"/>
          <w:i w:val="false"/>
          <w:color w:val="000000"/>
          <w:sz w:val="28"/>
        </w:rPr>
        <w:t>
      1. Қосалқы (шунтталатын) электр беру желілері мен шағын станцияларды жобалау және салу уәкілетті органға, табиғи монополиялар салаларындағы қызметті бақылау мен реттеуді жүзеге асыратын мемлекеттік органға және жүйелік операторға алдын ала хабарлай отырып және олармен келісе отырып жүзеге асырылады.
</w:t>
      </w:r>
      <w:r>
        <w:br/>
      </w:r>
      <w:r>
        <w:rPr>
          <w:rFonts w:ascii="Times New Roman"/>
          <w:b w:val="false"/>
          <w:i w:val="false"/>
          <w:color w:val="000000"/>
          <w:sz w:val="28"/>
        </w:rPr>
        <w:t>
      2. Электр станцияларын, электр беру желілері мен шағын станцияларды жобалау және салу, сондай-ақ оларды пайдалану концессиялық келісімдер негізінде жүзеге асырылуы мүмкін.
</w:t>
      </w:r>
      <w:r>
        <w:br/>
      </w:r>
      <w:r>
        <w:rPr>
          <w:rFonts w:ascii="Times New Roman"/>
          <w:b w:val="false"/>
          <w:i w:val="false"/>
          <w:color w:val="000000"/>
          <w:sz w:val="28"/>
        </w:rPr>
        <w:t>
      3. Концессиялық келісімдер негізінде салынған кернеуі 220 кВ және одан жоғары өңіраралық және (немесе) мемлекетаралық электр беру желілері, шағын станциялар мен тарату құрылғылары осы келісімдердің қолданылу кезеңінде концессионердің уақытша иеленуінде және пайдалануында болады және концессиялық келісімнің қолданылу мерзімі аяқталғаннан кейін ұлттық электр желісі құрамына беріледі.
</w:t>
      </w:r>
      <w:r>
        <w:br/>
      </w:r>
      <w:r>
        <w:rPr>
          <w:rFonts w:ascii="Times New Roman"/>
          <w:b w:val="false"/>
          <w:i w:val="false"/>
          <w:color w:val="000000"/>
          <w:sz w:val="28"/>
        </w:rPr>
        <w:t>
      4. Концессиялық келісімдер негізінде салынған кернеуі 220 кВ және одан жоғары өңіраралық және (немесе) мемлекетаралық электр беру желілерін, шағын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14-баптың 4-тармағы мынадай редакцияда жазылсын:
</w:t>
      </w:r>
      <w:r>
        <w:br/>
      </w:r>
      <w:r>
        <w:rPr>
          <w:rFonts w:ascii="Times New Roman"/>
          <w:b w:val="false"/>
          <w:i w:val="false"/>
          <w:color w:val="000000"/>
          <w:sz w:val="28"/>
        </w:rPr>
        <w:t>
      "4. Энергия өндіруші, энергиямен жабдықтаушы ұйымдар, электр энергиясын кепілдікпен берушілер және электр энергиясын кейін сату мақсатында сатып алуды жүзеге асыратын ұйымдар электр энергиясын орталықтандырылған сауда-саттықта уәкілетті орган белгілеген тәртіппен сатып алуға немесе сатуға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17-баптың 1-тармағындағы "жөнінде" деген сөздің алдынан ", электр энергиясының орталықтандырылған сауда-саттығын ұйымдастыру және оның жұмыс істеуі"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19-бапта:
</w:t>
      </w:r>
      <w:r>
        <w:br/>
      </w:r>
      <w:r>
        <w:rPr>
          <w:rFonts w:ascii="Times New Roman"/>
          <w:b w:val="false"/>
          <w:i w:val="false"/>
          <w:color w:val="000000"/>
          <w:sz w:val="28"/>
        </w:rPr>
        <w:t>
      1-тармақтың 4) тармақшасындағы "пайдаланған" деген сөз "тұтынылған" деген сөзбен ауыстырылсын;
</w:t>
      </w:r>
    </w:p>
    <w:p>
      <w:pPr>
        <w:spacing w:after="0"/>
        <w:ind w:left="0"/>
        <w:jc w:val="both"/>
      </w:pPr>
      <w:r>
        <w:rPr>
          <w:rFonts w:ascii="Times New Roman"/>
          <w:b w:val="false"/>
          <w:i w:val="false"/>
          <w:color w:val="000000"/>
          <w:sz w:val="28"/>
        </w:rPr>
        <w:t>
      2-тармақтың 6) тармақшасы мынадай редакцияда жазылсын:
</w:t>
      </w:r>
      <w:r>
        <w:br/>
      </w:r>
      <w:r>
        <w:rPr>
          <w:rFonts w:ascii="Times New Roman"/>
          <w:b w:val="false"/>
          <w:i w:val="false"/>
          <w:color w:val="000000"/>
          <w:sz w:val="28"/>
        </w:rPr>
        <w:t>
      "6) қосымша қуаттарды қосқан кезде Қазақстан Республикасының Үкіметі белгілеген тәртіппен электр энергетикасы қондырғылары объектілерін кеңейту және реконструкциялау үшін энергия өндіруші және энергия беруші ұйымдардың шығындарын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 22-баптың 2-тармағы "жылу желілерін күзету" деген сөздерден кейін ", электр және жылу желілерінің күзет аймақтарында жұмыс жүргізу"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24-бапта: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2008 жылғы 1 қаңтардан бастап қолданысқа енгізілетін 13-бабының 6-тармағын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2-тармақтағы "2005" деген цифрлар "2007"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