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f702" w14:textId="9d2f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қызметi туралы" Қазақстан Республикасының Заңына өзгерiстер енгiзу туралы</w:t>
      </w:r>
    </w:p>
    <w:p>
      <w:pPr>
        <w:spacing w:after="0"/>
        <w:ind w:left="0"/>
        <w:jc w:val="both"/>
      </w:pPr>
      <w:r>
        <w:rPr>
          <w:rFonts w:ascii="Times New Roman"/>
          <w:b w:val="false"/>
          <w:i w:val="false"/>
          <w:color w:val="000000"/>
          <w:sz w:val="28"/>
        </w:rPr>
        <w:t>Қазақстан Республикасының 2006 жылғы 11 желтоқсандағы N 204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2004 ж., N 23, 142-құжат; 2005 ж., N 6, 10-құжат; N 7-8, 19-құжат; 2006 ж., N 1, 5-құжат; N 3, 22-құжат; N 15, 95-құжат) мынадай өзгерiстер енгiзiлсiн: </w:t>
      </w:r>
    </w:p>
    <w:bookmarkEnd w:id="0"/>
    <w:bookmarkStart w:name="z2" w:id="1"/>
    <w:p>
      <w:pPr>
        <w:spacing w:after="0"/>
        <w:ind w:left="0"/>
        <w:jc w:val="both"/>
      </w:pPr>
      <w:r>
        <w:rPr>
          <w:rFonts w:ascii="Times New Roman"/>
          <w:b w:val="false"/>
          <w:i w:val="false"/>
          <w:color w:val="000000"/>
          <w:sz w:val="28"/>
        </w:rPr>
        <w:t xml:space="preserve">
      1) 1-бап мынадай редакцияда жазылсын: </w:t>
      </w:r>
    </w:p>
    <w:bookmarkEnd w:id="1"/>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авторлық қадағалау - бұл автордың: </w:t>
      </w:r>
      <w:r>
        <w:br/>
      </w: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r>
        <w:br/>
      </w:r>
      <w:r>
        <w:rPr>
          <w:rFonts w:ascii="Times New Roman"/>
          <w:b w:val="false"/>
          <w:i w:val="false"/>
          <w:color w:val="000000"/>
          <w:sz w:val="28"/>
        </w:rPr>
        <w:t xml:space="preserve">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 </w:t>
      </w:r>
      <w:r>
        <w:br/>
      </w:r>
      <w:r>
        <w:rPr>
          <w:rFonts w:ascii="Times New Roman"/>
          <w:b w:val="false"/>
          <w:i w:val="false"/>
          <w:color w:val="000000"/>
          <w:sz w:val="28"/>
        </w:rPr>
        <w:t xml:space="preserve">
      Авторлық бақылау Қазақстан Республикасының заңнамасында белгiленген тәртiппен жүзеге асырылады; </w:t>
      </w:r>
      <w:r>
        <w:br/>
      </w:r>
      <w:r>
        <w:rPr>
          <w:rFonts w:ascii="Times New Roman"/>
          <w:b w:val="false"/>
          <w:i w:val="false"/>
          <w:color w:val="000000"/>
          <w:sz w:val="28"/>
        </w:rPr>
        <w:t xml:space="preserve">
      2) адам мекендейтiн орта - адам тұратын орта. Мекендеу ортасы мыналарды қамтиды: </w:t>
      </w:r>
      <w:r>
        <w:br/>
      </w:r>
      <w:r>
        <w:rPr>
          <w:rFonts w:ascii="Times New Roman"/>
          <w:b w:val="false"/>
          <w:i w:val="false"/>
          <w:color w:val="000000"/>
          <w:sz w:val="28"/>
        </w:rPr>
        <w:t xml:space="preserve">
      қоршаған орта - жеке адам немесе қоғамдастық онымен байланыста болатын және биохимиялық айналым процесiнде өзара әрекет ететiн жаратылыстық және жасанды табиғи жағдайлар мен объектiлер, өзге де сыртқы факторлар кешенi; </w:t>
      </w:r>
      <w:r>
        <w:br/>
      </w:r>
      <w:r>
        <w:rPr>
          <w:rFonts w:ascii="Times New Roman"/>
          <w:b w:val="false"/>
          <w:i w:val="false"/>
          <w:color w:val="000000"/>
          <w:sz w:val="28"/>
        </w:rPr>
        <w:t xml:space="preserve">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 </w:t>
      </w:r>
      <w:r>
        <w:br/>
      </w: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r>
        <w:br/>
      </w:r>
      <w:r>
        <w:rPr>
          <w:rFonts w:ascii="Times New Roman"/>
          <w:b w:val="false"/>
          <w:i w:val="false"/>
          <w:color w:val="000000"/>
          <w:sz w:val="28"/>
        </w:rPr>
        <w:t xml:space="preserve">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 </w:t>
      </w:r>
      <w:r>
        <w:br/>
      </w:r>
      <w:r>
        <w:rPr>
          <w:rFonts w:ascii="Times New Roman"/>
          <w:b w:val="false"/>
          <w:i w:val="false"/>
          <w:color w:val="000000"/>
          <w:sz w:val="28"/>
        </w:rPr>
        <w:t xml:space="preserve">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 </w:t>
      </w:r>
      <w:r>
        <w:br/>
      </w:r>
      <w:r>
        <w:rPr>
          <w:rFonts w:ascii="Times New Roman"/>
          <w:b w:val="false"/>
          <w:i w:val="false"/>
          <w:color w:val="000000"/>
          <w:sz w:val="28"/>
        </w:rPr>
        <w:t xml:space="preserve">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 </w:t>
      </w:r>
      <w:r>
        <w:br/>
      </w:r>
      <w:r>
        <w:rPr>
          <w:rFonts w:ascii="Times New Roman"/>
          <w:b w:val="false"/>
          <w:i w:val="false"/>
          <w:color w:val="000000"/>
          <w:sz w:val="28"/>
        </w:rPr>
        <w:t xml:space="preserve">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 </w:t>
      </w:r>
      <w:r>
        <w:br/>
      </w:r>
      <w:r>
        <w:rPr>
          <w:rFonts w:ascii="Times New Roman"/>
          <w:b w:val="false"/>
          <w:i w:val="false"/>
          <w:color w:val="000000"/>
          <w:sz w:val="28"/>
        </w:rPr>
        <w:t xml:space="preserve">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 </w:t>
      </w:r>
      <w:r>
        <w:br/>
      </w:r>
      <w:r>
        <w:rPr>
          <w:rFonts w:ascii="Times New Roman"/>
          <w:b w:val="false"/>
          <w:i w:val="false"/>
          <w:color w:val="000000"/>
          <w:sz w:val="28"/>
        </w:rPr>
        <w:t xml:space="preserve">
      8) елдi мекеннiң аумағы - қалалық немесе селолық елдi мекеннiң белгiленген шекара (iшкi аумағы) шегiндегi кеңiстiк; </w:t>
      </w:r>
      <w:r>
        <w:br/>
      </w:r>
      <w:r>
        <w:rPr>
          <w:rFonts w:ascii="Times New Roman"/>
          <w:b w:val="false"/>
          <w:i w:val="false"/>
          <w:color w:val="000000"/>
          <w:sz w:val="28"/>
        </w:rPr>
        <w:t xml:space="preserve">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(селоны) не басқа да қонысты дамыту мен салуды кешендi жоспарлаудың қала құрылысы жобасы; </w:t>
      </w:r>
      <w:r>
        <w:br/>
      </w:r>
      <w:r>
        <w:rPr>
          <w:rFonts w:ascii="Times New Roman"/>
          <w:b w:val="false"/>
          <w:i w:val="false"/>
          <w:color w:val="000000"/>
          <w:sz w:val="28"/>
        </w:rPr>
        <w:t xml:space="preserve">
      10) жергiлiктi маңызы бар объект - қаржыландыру көздерiне қарамастан, жоспарлануы, жобалануы және құрылысы аталған облыстың (республикалық маңызы бар қаланың, астананың) мiндеттерiн орындаумен байланысты және стратегиялық немесе өзге де маңызды жалпымемлекеттiк мiндеттердi шешу мақсаты жоқ объект; </w:t>
      </w:r>
      <w:r>
        <w:br/>
      </w:r>
      <w:r>
        <w:rPr>
          <w:rFonts w:ascii="Times New Roman"/>
          <w:b w:val="false"/>
          <w:i w:val="false"/>
          <w:color w:val="000000"/>
          <w:sz w:val="28"/>
        </w:rPr>
        <w:t xml:space="preserve">
      11) жоба - жеке және заңды тұлғалардың немесе мемлекеттiң сәулет, қала құрылысы және құрылыс құжаттамасы (сызбалар, графикалық және мәтiндiк материалдар, инженерлiк және сметалық есептеулер) нысанында ұсынған, адамның мекендеуi мен тiршiлiк етуiнiң қажеттi жағдайларын қамтамасыз ету жөнiндегi түпкi ойы; </w:t>
      </w:r>
      <w:r>
        <w:br/>
      </w: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r>
        <w:br/>
      </w:r>
      <w:r>
        <w:rPr>
          <w:rFonts w:ascii="Times New Roman"/>
          <w:b w:val="false"/>
          <w:i w:val="false"/>
          <w:color w:val="000000"/>
          <w:sz w:val="28"/>
        </w:rPr>
        <w:t xml:space="preserve">
      13) жобалау құжаттамасы: </w:t>
      </w:r>
      <w:r>
        <w:br/>
      </w: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r>
        <w:br/>
      </w: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r>
        <w:br/>
      </w: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r>
        <w:br/>
      </w: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r>
        <w:br/>
      </w:r>
      <w:r>
        <w:rPr>
          <w:rFonts w:ascii="Times New Roman"/>
          <w:b w:val="false"/>
          <w:i w:val="false"/>
          <w:color w:val="000000"/>
          <w:sz w:val="28"/>
        </w:rPr>
        <w:t xml:space="preserve">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 </w:t>
      </w:r>
      <w:r>
        <w:br/>
      </w:r>
      <w:r>
        <w:rPr>
          <w:rFonts w:ascii="Times New Roman"/>
          <w:b w:val="false"/>
          <w:i w:val="false"/>
          <w:color w:val="000000"/>
          <w:sz w:val="28"/>
        </w:rPr>
        <w:t xml:space="preserve">
      15) жобалардың мемлекеттiк сараптамасы - жобаларды (жобалау алдындағы немесе жобалау-смета құжаттамасын) кешендi бағалаудың мiндеттi нысаны, ол функцияларын қайталауға жол бермейтiн бiрыңғай мемлекеттiк жүйе болып табылады. Жобалардың мемлекеттiк сараптамасын Қазақстан Республикасының Yкiметi қандай да бiр өзге қызметтi жүзеге асыру құқығынсыз уәкiлеттiк берген заңды тұлға жүзеге асырады; </w:t>
      </w:r>
      <w:r>
        <w:br/>
      </w:r>
      <w:r>
        <w:rPr>
          <w:rFonts w:ascii="Times New Roman"/>
          <w:b w:val="false"/>
          <w:i w:val="false"/>
          <w:color w:val="000000"/>
          <w:sz w:val="28"/>
        </w:rPr>
        <w:t xml:space="preserve">
      16) жобалар сараптамасы - тапсырысшының (инвестордың) жобаны инвестициялаудың орындылығы және оны iске асыру туралы шешiм қабылдауының алдындағы жобалаудан бұрынғы немесе жобалау құжаттамасын әзiрлеу кезеңi. Сараптама инвестициялар құжаттамасына талдау жүргiзуге және оның тиiмдiлiгiн белгiлеуге, сондай-ақ жобалардың сапасын олардың мемлекеттiк, қоғамдық және жеке мүдделерді, адамның тiршiлiк етуiне қолайлы және қауiпсiз жағдайлар жасауды, жобаланып отырған объектiлердiң тұрақты жұмыс iстеуiн қамтамасыз етуге бағытталған мемлекеттiк нормативтердiң шарттары мен талаптарына сәйкестiгiн не сәйкес еместiгiн белгiлеу жолымен бағалауға келiп саяды; </w:t>
      </w:r>
      <w:r>
        <w:br/>
      </w:r>
      <w:r>
        <w:rPr>
          <w:rFonts w:ascii="Times New Roman"/>
          <w:b w:val="false"/>
          <w:i w:val="false"/>
          <w:color w:val="000000"/>
          <w:sz w:val="28"/>
        </w:rPr>
        <w:t xml:space="preserve">
      17) жұмыс комиссиясы - нәтижелерiн мемлекеттiк қабылдау комиссиясына ұсыну үшiн объектiнiң дайындығына кешендi тексеру жүргiзетiн уақытша алқалы орган; </w:t>
      </w:r>
      <w:r>
        <w:br/>
      </w: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r>
        <w:br/>
      </w:r>
      <w:r>
        <w:rPr>
          <w:rFonts w:ascii="Times New Roman"/>
          <w:b w:val="false"/>
          <w:i w:val="false"/>
          <w:color w:val="000000"/>
          <w:sz w:val="28"/>
        </w:rPr>
        <w:t xml:space="preserve">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 </w:t>
      </w:r>
      <w:r>
        <w:br/>
      </w:r>
      <w:r>
        <w:rPr>
          <w:rFonts w:ascii="Times New Roman"/>
          <w:b w:val="false"/>
          <w:i w:val="false"/>
          <w:color w:val="000000"/>
          <w:sz w:val="28"/>
        </w:rPr>
        <w:t xml:space="preserve">
      20) қабылдау комиссиясы - объектiнiң (кешеннiң) дайындығына кешендi тексеру, технологиялық жабдықтар мен инженерлiк жүйелерге бақылаушылық сынақ жүргiзетiн және салынған объектiнi пайдалануға қабылдайтын уақытша алқалы орган; </w:t>
      </w:r>
      <w:r>
        <w:br/>
      </w: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r>
        <w:br/>
      </w: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r>
        <w:br/>
      </w: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r>
        <w:br/>
      </w: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r>
        <w:br/>
      </w:r>
      <w:r>
        <w:rPr>
          <w:rFonts w:ascii="Times New Roman"/>
          <w:b w:val="false"/>
          <w:i w:val="false"/>
          <w:color w:val="000000"/>
          <w:sz w:val="28"/>
        </w:rPr>
        <w:t xml:space="preserve">
      25) қала құрылысы қызметi (бұдан әрi - қала құрылысы) - қала құрылысын жоспарлаудағы қала құрылысы кеңiстiгiн қалыптастырудың, қала құрылысы жобасын жасаудың, қала құрылысы құжаттамасының барлық сабақтас бөлiмдерiн үйлестiрудiң шығармашылық процесiн қамтитын, аумақтар мен елдi мекендердi ұйымдастыру мен дамыту, аумақтарды қала құрылысына пайдалану түрлерiн анықтау, қалалар мен селолық елдi мекендердi кешендi жоспарлау жөнiндегi қызмет; </w:t>
      </w:r>
      <w:r>
        <w:br/>
      </w: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r>
        <w:br/>
      </w: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r>
        <w:br/>
      </w: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r>
        <w:br/>
      </w:r>
      <w:r>
        <w:rPr>
          <w:rFonts w:ascii="Times New Roman"/>
          <w:b w:val="false"/>
          <w:i w:val="false"/>
          <w:color w:val="000000"/>
          <w:sz w:val="28"/>
        </w:rPr>
        <w:t xml:space="preserve">
      28) қаупi ықтимал құрылыс объектiлерi - функционалдық мақсаты, технологиялық өндiрiстiк процестерi, пайдалану сипаттамалары бойынша адам өмiрi мен денсаулығына зиян, орны толмас нұқсан келтiретiн, басқа да объектiлердiң тұрақты жұмыс iстеуiн бұзатын техногендiк және (немесе) экологиялық зiлзалалар (авариялар) қатерi бар объектiлер; </w:t>
      </w:r>
      <w:r>
        <w:br/>
      </w:r>
      <w:r>
        <w:rPr>
          <w:rFonts w:ascii="Times New Roman"/>
          <w:b w:val="false"/>
          <w:i w:val="false"/>
          <w:color w:val="000000"/>
          <w:sz w:val="28"/>
        </w:rPr>
        <w:t xml:space="preserve">
      29) қонысаралық аумақтар - елдi мекендердiң шекарасынан (шегiнен) тыс жатқан аумақтар; </w:t>
      </w:r>
      <w:r>
        <w:br/>
      </w:r>
      <w:r>
        <w:rPr>
          <w:rFonts w:ascii="Times New Roman"/>
          <w:b w:val="false"/>
          <w:i w:val="false"/>
          <w:color w:val="000000"/>
          <w:sz w:val="28"/>
        </w:rPr>
        <w:t xml:space="preserve">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 </w:t>
      </w:r>
      <w:r>
        <w:br/>
      </w:r>
      <w:r>
        <w:rPr>
          <w:rFonts w:ascii="Times New Roman"/>
          <w:b w:val="false"/>
          <w:i w:val="false"/>
          <w:color w:val="000000"/>
          <w:sz w:val="28"/>
        </w:rPr>
        <w:t xml:space="preserve">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 </w:t>
      </w:r>
      <w:r>
        <w:br/>
      </w:r>
      <w:r>
        <w:rPr>
          <w:rFonts w:ascii="Times New Roman"/>
          <w:b w:val="false"/>
          <w:i w:val="false"/>
          <w:color w:val="000000"/>
          <w:sz w:val="28"/>
        </w:rPr>
        <w:t xml:space="preserve">
      32) құрылыс-монтаж жұмыстары - құрылыс қызметi, ол: </w:t>
      </w:r>
      <w:r>
        <w:br/>
      </w:r>
      <w:r>
        <w:rPr>
          <w:rFonts w:ascii="Times New Roman"/>
          <w:b w:val="false"/>
          <w:i w:val="false"/>
          <w:color w:val="000000"/>
          <w:sz w:val="28"/>
        </w:rPr>
        <w:t xml:space="preserve">
      жер жұмыстарын және топырақтағы арнаулы жұмыстарды; </w:t>
      </w:r>
      <w:r>
        <w:br/>
      </w: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r>
        <w:br/>
      </w:r>
      <w:r>
        <w:rPr>
          <w:rFonts w:ascii="Times New Roman"/>
          <w:b w:val="false"/>
          <w:i w:val="false"/>
          <w:color w:val="000000"/>
          <w:sz w:val="28"/>
        </w:rPr>
        <w:t xml:space="preserve">
      желiлiк құрылыстарды төсеу жөнiндегi арнаулы құрылыс және монтаж жұмыстарын; </w:t>
      </w:r>
      <w:r>
        <w:br/>
      </w:r>
      <w:r>
        <w:rPr>
          <w:rFonts w:ascii="Times New Roman"/>
          <w:b w:val="false"/>
          <w:i w:val="false"/>
          <w:color w:val="000000"/>
          <w:sz w:val="28"/>
        </w:rPr>
        <w:t xml:space="preserve">
      сыртқы инженерлiк желiлер мен құрылыстар, сондай-ақ iшкi инженерлiк жүйелер орнатуды; </w:t>
      </w:r>
      <w:r>
        <w:br/>
      </w:r>
      <w:r>
        <w:rPr>
          <w:rFonts w:ascii="Times New Roman"/>
          <w:b w:val="false"/>
          <w:i w:val="false"/>
          <w:color w:val="000000"/>
          <w:sz w:val="28"/>
        </w:rPr>
        <w:t xml:space="preserve">
      конструкциялар мен жабдықтарды қорғау және өңдеу жөнiндегi жұмыстарды; </w:t>
      </w:r>
      <w:r>
        <w:br/>
      </w:r>
      <w:r>
        <w:rPr>
          <w:rFonts w:ascii="Times New Roman"/>
          <w:b w:val="false"/>
          <w:i w:val="false"/>
          <w:color w:val="000000"/>
          <w:sz w:val="28"/>
        </w:rPr>
        <w:t xml:space="preserve">
      автомобиль және темiр жол құрылысын; </w:t>
      </w:r>
      <w:r>
        <w:br/>
      </w:r>
      <w:r>
        <w:rPr>
          <w:rFonts w:ascii="Times New Roman"/>
          <w:b w:val="false"/>
          <w:i w:val="false"/>
          <w:color w:val="000000"/>
          <w:sz w:val="28"/>
        </w:rPr>
        <w:t xml:space="preserve">
      технологиялық жабдықтарды монтаждау (бөлшектеу), iске қосу-жөндеу жөнiндегi жұмыстарды қамтиды; </w:t>
      </w:r>
      <w:r>
        <w:br/>
      </w: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r>
        <w:br/>
      </w: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r>
        <w:br/>
      </w:r>
      <w:r>
        <w:rPr>
          <w:rFonts w:ascii="Times New Roman"/>
          <w:b w:val="false"/>
          <w:i w:val="false"/>
          <w:color w:val="000000"/>
          <w:sz w:val="28"/>
        </w:rPr>
        <w:t xml:space="preserve">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 </w:t>
      </w:r>
      <w:r>
        <w:br/>
      </w:r>
      <w:r>
        <w:rPr>
          <w:rFonts w:ascii="Times New Roman"/>
          <w:b w:val="false"/>
          <w:i w:val="false"/>
          <w:color w:val="000000"/>
          <w:sz w:val="28"/>
        </w:rPr>
        <w:t xml:space="preserve">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 </w:t>
      </w:r>
      <w:r>
        <w:br/>
      </w: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r>
        <w:br/>
      </w: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r>
        <w:br/>
      </w:r>
      <w:r>
        <w:rPr>
          <w:rFonts w:ascii="Times New Roman"/>
          <w:b w:val="false"/>
          <w:i w:val="false"/>
          <w:color w:val="000000"/>
          <w:sz w:val="28"/>
        </w:rPr>
        <w:t xml:space="preserve">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нормативтiк-техникалық құжаттар, өзге де мiндеттi талаптар, шарттар мен шектеулер жүйесi; </w:t>
      </w:r>
      <w:r>
        <w:br/>
      </w:r>
      <w:r>
        <w:rPr>
          <w:rFonts w:ascii="Times New Roman"/>
          <w:b w:val="false"/>
          <w:i w:val="false"/>
          <w:color w:val="000000"/>
          <w:sz w:val="28"/>
        </w:rPr>
        <w:t xml:space="preserve">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 </w:t>
      </w:r>
      <w:r>
        <w:br/>
      </w: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r>
        <w:br/>
      </w: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r>
        <w:br/>
      </w: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r>
        <w:br/>
      </w: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r>
        <w:br/>
      </w:r>
      <w:r>
        <w:rPr>
          <w:rFonts w:ascii="Times New Roman"/>
          <w:b w:val="false"/>
          <w:i w:val="false"/>
          <w:color w:val="000000"/>
          <w:sz w:val="28"/>
        </w:rPr>
        <w:t xml:space="preserve">
      жауапкершiлiктiң бiрiншi деңгейi - күшейтiлген; </w:t>
      </w:r>
      <w:r>
        <w:br/>
      </w:r>
      <w:r>
        <w:rPr>
          <w:rFonts w:ascii="Times New Roman"/>
          <w:b w:val="false"/>
          <w:i w:val="false"/>
          <w:color w:val="000000"/>
          <w:sz w:val="28"/>
        </w:rPr>
        <w:t xml:space="preserve">
      жауапкершiлiктiң екiншi деңгейi - қалыпты; </w:t>
      </w:r>
      <w:r>
        <w:br/>
      </w:r>
      <w:r>
        <w:rPr>
          <w:rFonts w:ascii="Times New Roman"/>
          <w:b w:val="false"/>
          <w:i w:val="false"/>
          <w:color w:val="000000"/>
          <w:sz w:val="28"/>
        </w:rPr>
        <w:t xml:space="preserve">
      жауапкершiлiктiң үшiншi деңгейi - төмендетiлген болып бөлiнедi; </w:t>
      </w:r>
      <w:r>
        <w:br/>
      </w:r>
      <w:r>
        <w:rPr>
          <w:rFonts w:ascii="Times New Roman"/>
          <w:b w:val="false"/>
          <w:i w:val="false"/>
          <w:color w:val="000000"/>
          <w:sz w:val="28"/>
        </w:rPr>
        <w:t xml:space="preserve">
      45) республикалық маңызы бар объект - жоспарлануы, жобалануы және салынуы қаржыландыру көздерiне қарамастан, облысаралық, жалпы республикалық, мемлекетаралық (халықаралық) маңызы бар және екi және одан көп облыстың (республикалық маңызы бар қаланың, астананың) мүдделерiн немесе Қазақстан Республикасының және басқа да мемлекеттердiң мүдделерiн қозғайтын, стратегиялық немесе өзге де маңызды жалпымемлекеттiк мiндеттердi шешумен байланысты объект; </w:t>
      </w:r>
      <w:r>
        <w:br/>
      </w: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r>
        <w:br/>
      </w:r>
      <w:r>
        <w:rPr>
          <w:rFonts w:ascii="Times New Roman"/>
          <w:b w:val="false"/>
          <w:i w:val="false"/>
          <w:color w:val="000000"/>
          <w:sz w:val="28"/>
        </w:rPr>
        <w:t xml:space="preserve">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 </w:t>
      </w:r>
      <w:r>
        <w:br/>
      </w:r>
      <w:r>
        <w:rPr>
          <w:rFonts w:ascii="Times New Roman"/>
          <w:b w:val="false"/>
          <w:i w:val="false"/>
          <w:color w:val="000000"/>
          <w:sz w:val="28"/>
        </w:rPr>
        <w:t xml:space="preserve">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 </w:t>
      </w:r>
      <w:r>
        <w:br/>
      </w:r>
      <w:r>
        <w:rPr>
          <w:rFonts w:ascii="Times New Roman"/>
          <w:b w:val="false"/>
          <w:i w:val="false"/>
          <w:color w:val="000000"/>
          <w:sz w:val="28"/>
        </w:rPr>
        <w:t xml:space="preserve">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 </w:t>
      </w:r>
      <w:r>
        <w:br/>
      </w: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мақсатымен құрылыстың дайындығын және жүзеге асырылуын қамтамасыз ететiн қызметтер кешенiн көрсету; </w:t>
      </w:r>
      <w:r>
        <w:br/>
      </w:r>
      <w:r>
        <w:rPr>
          <w:rFonts w:ascii="Times New Roman"/>
          <w:b w:val="false"/>
          <w:i w:val="false"/>
          <w:color w:val="000000"/>
          <w:sz w:val="28"/>
        </w:rPr>
        <w:t xml:space="preserve">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 </w:t>
      </w:r>
      <w:r>
        <w:br/>
      </w: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r>
        <w:br/>
      </w: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r>
        <w:br/>
      </w: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r>
        <w:br/>
      </w: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r>
        <w:br/>
      </w:r>
      <w:r>
        <w:rPr>
          <w:rFonts w:ascii="Times New Roman"/>
          <w:b w:val="false"/>
          <w:i w:val="false"/>
          <w:color w:val="000000"/>
          <w:sz w:val="28"/>
        </w:rPr>
        <w:t xml:space="preserve">
      56) сейсмикалық қауiптiлiгi жоғары аймақтар (аудандар) - сейсмикалық әсерiнiң жиiлiгi жетi және одан да көп балл болуы мүмкiн (күтiлетiн) аудандар; </w:t>
      </w:r>
      <w:r>
        <w:br/>
      </w: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r>
        <w:br/>
      </w:r>
      <w:r>
        <w:rPr>
          <w:rFonts w:ascii="Times New Roman"/>
          <w:b w:val="false"/>
          <w:i w:val="false"/>
          <w:color w:val="000000"/>
          <w:sz w:val="28"/>
        </w:rPr>
        <w:t xml:space="preserve">
      58) техногендiк зiлзалалар - шаруашылық қызметпен байланысты және: </w:t>
      </w:r>
      <w:r>
        <w:br/>
      </w:r>
      <w:r>
        <w:rPr>
          <w:rFonts w:ascii="Times New Roman"/>
          <w:b w:val="false"/>
          <w:i w:val="false"/>
          <w:color w:val="000000"/>
          <w:sz w:val="28"/>
        </w:rPr>
        <w:t xml:space="preserve">
      өнеркәсiп, көлiк аварияларын және басқа да аварияларды; </w:t>
      </w:r>
      <w:r>
        <w:br/>
      </w:r>
      <w:r>
        <w:rPr>
          <w:rFonts w:ascii="Times New Roman"/>
          <w:b w:val="false"/>
          <w:i w:val="false"/>
          <w:color w:val="000000"/>
          <w:sz w:val="28"/>
        </w:rPr>
        <w:t xml:space="preserve">
      өрт, жарылыстар немесе жарылыс қатерiн; </w:t>
      </w:r>
      <w:r>
        <w:br/>
      </w: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r>
        <w:br/>
      </w:r>
      <w:r>
        <w:rPr>
          <w:rFonts w:ascii="Times New Roman"/>
          <w:b w:val="false"/>
          <w:i w:val="false"/>
          <w:color w:val="000000"/>
          <w:sz w:val="28"/>
        </w:rPr>
        <w:t xml:space="preserve">
      үйлердiң немесе ғимараттардың, коммуникациялардың кенеттен құлап түсуiн; </w:t>
      </w:r>
      <w:r>
        <w:br/>
      </w:r>
      <w:r>
        <w:rPr>
          <w:rFonts w:ascii="Times New Roman"/>
          <w:b w:val="false"/>
          <w:i w:val="false"/>
          <w:color w:val="000000"/>
          <w:sz w:val="28"/>
        </w:rPr>
        <w:t xml:space="preserve">
      гидротехникалық немесе тазарту құрылыстарының опырылуын; </w:t>
      </w:r>
      <w:r>
        <w:br/>
      </w: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r>
        <w:br/>
      </w: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r>
        <w:br/>
      </w: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r>
        <w:br/>
      </w:r>
      <w:r>
        <w:rPr>
          <w:rFonts w:ascii="Times New Roman"/>
          <w:b w:val="false"/>
          <w:i w:val="false"/>
          <w:color w:val="000000"/>
          <w:sz w:val="28"/>
        </w:rPr>
        <w:t xml:space="preserve">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 </w:t>
      </w:r>
      <w:r>
        <w:br/>
      </w: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r>
        <w:br/>
      </w: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r>
        <w:br/>
      </w: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r>
        <w:br/>
      </w: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r>
        <w:br/>
      </w: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r>
        <w:br/>
      </w:r>
      <w:r>
        <w:rPr>
          <w:rFonts w:ascii="Times New Roman"/>
          <w:b w:val="false"/>
          <w:i w:val="false"/>
          <w:color w:val="000000"/>
          <w:sz w:val="28"/>
        </w:rPr>
        <w:t xml:space="preserve">
      Дүлей зiлзалалар (табиғи апатты құбылыстар) да экологиялық зiлзалаларға жатады."; </w:t>
      </w:r>
    </w:p>
    <w:bookmarkStart w:name="z3" w:id="2"/>
    <w:p>
      <w:pPr>
        <w:spacing w:after="0"/>
        <w:ind w:left="0"/>
        <w:jc w:val="both"/>
      </w:pPr>
      <w:r>
        <w:rPr>
          <w:rFonts w:ascii="Times New Roman"/>
          <w:b w:val="false"/>
          <w:i w:val="false"/>
          <w:color w:val="000000"/>
          <w:sz w:val="28"/>
        </w:rPr>
        <w:t xml:space="preserve">
      2) 3-баптың 1-тармағында: </w:t>
      </w:r>
      <w:r>
        <w:br/>
      </w:r>
      <w:r>
        <w:rPr>
          <w:rFonts w:ascii="Times New Roman"/>
          <w:b w:val="false"/>
          <w:i w:val="false"/>
          <w:color w:val="000000"/>
          <w:sz w:val="28"/>
        </w:rPr>
        <w:t xml:space="preserve">
      1) тармақшадағы "тарихи және мәдени" деген сөздер "тарихи-мәдени" деген сөздермен ауыстырылсын; </w:t>
      </w:r>
    </w:p>
    <w:bookmarkEnd w:id="2"/>
    <w:p>
      <w:pPr>
        <w:spacing w:after="0"/>
        <w:ind w:left="0"/>
        <w:jc w:val="both"/>
      </w:pPr>
      <w:r>
        <w:rPr>
          <w:rFonts w:ascii="Times New Roman"/>
          <w:b w:val="false"/>
          <w:i w:val="false"/>
          <w:color w:val="000000"/>
          <w:sz w:val="28"/>
        </w:rPr>
        <w:t xml:space="preserve">      2) тармақшадағы "тарихи және мәдени мұраны" деген сөздер "тарихи-мәдени мұра объектiлерiн" деген сөздермен ауыстырылсын; </w:t>
      </w:r>
    </w:p>
    <w:bookmarkStart w:name="z4" w:id="3"/>
    <w:p>
      <w:pPr>
        <w:spacing w:after="0"/>
        <w:ind w:left="0"/>
        <w:jc w:val="both"/>
      </w:pPr>
      <w:r>
        <w:rPr>
          <w:rFonts w:ascii="Times New Roman"/>
          <w:b w:val="false"/>
          <w:i w:val="false"/>
          <w:color w:val="000000"/>
          <w:sz w:val="28"/>
        </w:rPr>
        <w:t xml:space="preserve">
      3) 6-баптың 2-тармағының 3) тармақшасындағы "тарихи және мәдени" деген сөздер "тарихи-мәдени"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 10-бапта: </w:t>
      </w:r>
      <w:r>
        <w:br/>
      </w:r>
      <w:r>
        <w:rPr>
          <w:rFonts w:ascii="Times New Roman"/>
          <w:b w:val="false"/>
          <w:i w:val="false"/>
          <w:color w:val="000000"/>
          <w:sz w:val="28"/>
        </w:rPr>
        <w:t xml:space="preserve">
      тақырыбындағы "Тарихи, мәдени" деген сөздер "Тарихи-мәдени" деген сөздермен ауыстырылсын; </w:t>
      </w:r>
    </w:p>
    <w:bookmarkEnd w:id="4"/>
    <w:p>
      <w:pPr>
        <w:spacing w:after="0"/>
        <w:ind w:left="0"/>
        <w:jc w:val="both"/>
      </w:pPr>
      <w:r>
        <w:rPr>
          <w:rFonts w:ascii="Times New Roman"/>
          <w:b w:val="false"/>
          <w:i w:val="false"/>
          <w:color w:val="000000"/>
          <w:sz w:val="28"/>
        </w:rPr>
        <w:t xml:space="preserve">      1-тармақтағы "тарихи, мәдени құндылықтар және" деген сөздер "тарих және мәдениет ескерткiштерi мен" деген сөздермен ауыстырылсын; </w:t>
      </w:r>
    </w:p>
    <w:bookmarkStart w:name="z6" w:id="5"/>
    <w:p>
      <w:pPr>
        <w:spacing w:after="0"/>
        <w:ind w:left="0"/>
        <w:jc w:val="both"/>
      </w:pPr>
      <w:r>
        <w:rPr>
          <w:rFonts w:ascii="Times New Roman"/>
          <w:b w:val="false"/>
          <w:i w:val="false"/>
          <w:color w:val="000000"/>
          <w:sz w:val="28"/>
        </w:rPr>
        <w:t xml:space="preserve">
      5) 40-баптың 2-тармағының 4) тармақшасындағы "тарихи және мәдени мұраның пайдаланылуына" деген сөздер "тарихи-мәдени мұра объектiлерiнiң қорғалуына және пайдаланылуына"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6) 42-баптың 2-тармағының 3) тармақшасындағы "тарихи және мәдени" деген сөздер "тарихи-мәдени"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7) 44-баптың 2-тармағының 5) тармақшасындағы "тарихи және мәдени мұраны" деген сөздер "тарихи-мәдени мұра объектiлерiн"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8) 47-баптың 4-тармағындағы "тарихи-қала құрылысының" деген сөздер "тарихи-сәулеттiң"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9) 48-баптың 1-тармағының 4) тармақшасындағы "тарихи және мәдени" деген сөздер "тарихи-мәдени"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10) 65-баптың 3-тармағының соңғы сөйлемi алып тасталсын.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