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5e9" w14:textId="3d68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Бактериологиялық (биологиялық) және уытты қарулар жасауға, өндіруге және оның қорларын шоғырландыруға тыйым салу және оларды жою жөніндегі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2007 жылғы 7 мамырдағы N 245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Лондонда және Вашингтонда 1972 жылғы 10 сәуірде қол қойылған Бактериологиялық (биологиялық) және уытты қарулар жасауға, өндіруге және оның қорларын шоғырландыруға тыйым салу және оларды жою жөніндегі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Бактериологиялық (биологиялық) және уытты қарулар әзірлеуге, өндіруге және олардың қорларын молайтуға тыйым салу және оларды жою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15 маусымда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3-4, 21-құжат)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
</w:t>
      </w:r>
      <w:r>
        <w:br/>
      </w:r>
      <w:r>
        <w:rPr>
          <w:rFonts w:ascii="Times New Roman"/>
          <w:b w:val="false"/>
          <w:i w:val="false"/>
          <w:color w:val="000000"/>
          <w:sz w:val="28"/>
        </w:rPr>
        <w:t>
      жаппай қырып-жоятын қарудың барлық түрлеріне тыйым салуды және жоюды қосатын жалпыға бірдей және толық қарусыздану жолындағы тиімді прогреске жету мақсатында бел шеше кіріскен, химиялық және бактериологиялық (биологиялық) қарулар әзірлеуге, өндіруге және олардың қорларын молайтуға тыйым салу және оларды тиімді шаралар жолымен жою қатаң да тиімді халықаралық бақылаумен жалпыға бірдей және толық қарусыздануға жетуге ықпал ететініне сенім білдіре отырып,
</w:t>
      </w:r>
      <w:r>
        <w:br/>
      </w:r>
      <w:r>
        <w:rPr>
          <w:rFonts w:ascii="Times New Roman"/>
          <w:b w:val="false"/>
          <w:i w:val="false"/>
          <w:color w:val="000000"/>
          <w:sz w:val="28"/>
        </w:rPr>
        <w:t>
      1925 жылғы 17 маусымда Женевада қол қойылған Тұншықтыратын, улы немесе басқа да осы сияқты газдар мен бактериологиялық құралдарды соғыста қолдануға тыйым салу туралы хаттаманың маңызды мәнін, сондай-ақ көрсетілген Хаттаманың соғыс қасіретін азайту ісіне қосқан және қосып келе жатқан үлесін мойындай отырып,
</w:t>
      </w:r>
      <w:r>
        <w:br/>
      </w:r>
      <w:r>
        <w:rPr>
          <w:rFonts w:ascii="Times New Roman"/>
          <w:b w:val="false"/>
          <w:i w:val="false"/>
          <w:color w:val="000000"/>
          <w:sz w:val="28"/>
        </w:rPr>
        <w:t>
      аталған Хаттаманың қағидаттары мен мақсаттарына деген өзінің адалдығын білдіре және барлық мемлекеттерді оларды қатаң сақтауға шақыра отырып,
</w:t>
      </w:r>
      <w:r>
        <w:br/>
      </w:r>
      <w:r>
        <w:rPr>
          <w:rFonts w:ascii="Times New Roman"/>
          <w:b w:val="false"/>
          <w:i w:val="false"/>
          <w:color w:val="000000"/>
          <w:sz w:val="28"/>
        </w:rPr>
        <w:t>
      Біріккен Ұлттар Ұйымы Бас Ассамблеясының 1925 жылғы 17 маусымдағы Женева Хаттамасының қағидаттары мен мақсаттарына қайшы келетін барлық іс-әрекеттерді бірнеше рет айыптағанын ескерте отырып,
</w:t>
      </w:r>
      <w:r>
        <w:br/>
      </w:r>
      <w:r>
        <w:rPr>
          <w:rFonts w:ascii="Times New Roman"/>
          <w:b w:val="false"/>
          <w:i w:val="false"/>
          <w:color w:val="000000"/>
          <w:sz w:val="28"/>
        </w:rPr>
        <w:t>
      халықтар арасындағы сенімді тереңдете түсуге және халықаралық ахуалды тұтастай сауықтыруға ықпал етуді қалап,
</w:t>
      </w:r>
      <w:r>
        <w:br/>
      </w:r>
      <w:r>
        <w:rPr>
          <w:rFonts w:ascii="Times New Roman"/>
          <w:b w:val="false"/>
          <w:i w:val="false"/>
          <w:color w:val="000000"/>
          <w:sz w:val="28"/>
        </w:rPr>
        <w:t>
      сондай-ақ Біріккен Ұлттар Ұйымы Жарғысының мақсаттары мен қағидаттарын жүзеге асыруға ықпал етуге ұмтыла отырып,
</w:t>
      </w:r>
      <w:r>
        <w:br/>
      </w:r>
      <w:r>
        <w:rPr>
          <w:rFonts w:ascii="Times New Roman"/>
          <w:b w:val="false"/>
          <w:i w:val="false"/>
          <w:color w:val="000000"/>
          <w:sz w:val="28"/>
        </w:rPr>
        <w:t>
      тиімді шаралар жолымен мемлекеттердің арсеналынан химиялық және бактериологиялық (биологиялық) агенттерді пайдаланатын қарулар сияқты жаппай қырып-жоятын қауіпті қаруды алып тастаудың маңыздылығы мен кезек күттірмейтіндігіне сенімді бола отырып,
</w:t>
      </w:r>
      <w:r>
        <w:br/>
      </w:r>
      <w:r>
        <w:rPr>
          <w:rFonts w:ascii="Times New Roman"/>
          <w:b w:val="false"/>
          <w:i w:val="false"/>
          <w:color w:val="000000"/>
          <w:sz w:val="28"/>
        </w:rPr>
        <w:t>
      бактериологиялық (биологиялық) және уытты қаруларға тыйым салу туралы келісімнің, сондай-ақ химиялық қаруды әзірлеуге, өндіруге және оның молайтылуына тыйым салу жөніндегі тиімді шаралар туралы келісімге қол жеткізу бағытындағы алғашқы мүмкін қадам болып табылатынын мойындай отырып және осы мақсатта келіссөздер жүргізуді жалғастыруға бел шеше кірісіп,
</w:t>
      </w:r>
      <w:r>
        <w:br/>
      </w:r>
      <w:r>
        <w:rPr>
          <w:rFonts w:ascii="Times New Roman"/>
          <w:b w:val="false"/>
          <w:i w:val="false"/>
          <w:color w:val="000000"/>
          <w:sz w:val="28"/>
        </w:rPr>
        <w:t>
      барлық адамзат үшін бактериологиялық (биологиялық) агенттерді немесе қару түріндегі уытты заттарды пайдалану мүмкіндігін толығымен жоюға бел шеше кірісіп,
</w:t>
      </w:r>
      <w:r>
        <w:br/>
      </w:r>
      <w:r>
        <w:rPr>
          <w:rFonts w:ascii="Times New Roman"/>
          <w:b w:val="false"/>
          <w:i w:val="false"/>
          <w:color w:val="000000"/>
          <w:sz w:val="28"/>
        </w:rPr>
        <w:t>
      мұндай пайдаланудың адамзат ар-намысына қайшы келетініне және осы қауіпті азайту үшін ешқандай да күш-жігерді аямау керектігіне сене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ешқашан, ешқандай жағдайда:
</w:t>
      </w:r>
      <w:r>
        <w:br/>
      </w:r>
      <w:r>
        <w:rPr>
          <w:rFonts w:ascii="Times New Roman"/>
          <w:b w:val="false"/>
          <w:i w:val="false"/>
          <w:color w:val="000000"/>
          <w:sz w:val="28"/>
        </w:rPr>
        <w:t>
      1) микробиологиялық немесе басқа да биологиялық агенттер немесе уытты заттарды, шығу тегі немесе өндіру әдісі қандай болса да, профилактикалық, қорғаныс немесе басқа да бейбіт мақсаттарда қолдануға болмайтын түрлерін соншалықты мөлшерде;
</w:t>
      </w:r>
      <w:r>
        <w:br/>
      </w:r>
      <w:r>
        <w:rPr>
          <w:rFonts w:ascii="Times New Roman"/>
          <w:b w:val="false"/>
          <w:i w:val="false"/>
          <w:color w:val="000000"/>
          <w:sz w:val="28"/>
        </w:rPr>
        <w:t>
      2) осындай агенттер мен уытты заттарды дұшпандық мақсаттарда немесе қарулы қақтығыстарда қолдануға арналған қаруды, құрал-жабдықты немесе жеткізу құралдарын әзірлемеуді, өндірмеуді, молайтпауды, өзге де бір жолдармен сатып алмауды және сақтамауды міндетіне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өзі иелік ететін немесе оның юрисдикциясында немесе бақылауында тұратын, Конвенцияның І-бабында көрсетілген барлық агенттерді, уытты заттарды, қаруды, құрал-жабдықты және жеткізу құралдарын мүмкіндігінше жедел, бірақ Конвенция күшіне енгеннен кейін тоғыз айдан кешіктірмей, жоюды немесе бейбіт мақсаттарға жұмсауды міндетіне алады. Осы баптың ережелерін орындау кезінде халықты және қоршаған ортаны қорғау мақсатында абай болудың барлық қажетті шаралары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кімге болса да тікелей, жанама түрде, қалай да болмасын, қандай да бір мемлекетке, мемлекеттер тобына немесе халықаралық ұйымдарға көмектеспеуді, көтермелемеуді және қандай да бір өзгеше тәсілмен Конвенцияның І-бабында көрсетілген кез келген агенттерді, уытты заттарды, қаруды, құрал-жабдықты немесе жеткізу құралдарын өндіруге немесе сатып алуға ықылас білдірмеуге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өздерінің конституциялық рәсімдеріне сәйкес қайда болса да оның заңдық иелігіндегі немесе бақылауындағы, осындай мемлекет аумағының шегінде, Конвенцияның І-бабында көрсетілген агенттерді, уытты заттарды, қаруды, құрал-жабдықты және жеткізу құралдарын әзірлеуге, өндіруге, молайтуға, сатып алуға немесе сақтауға тыйым салу және алдын алу бойынша қажетті шаралар қабылдауға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 Конвенцияның мақсатына немесе оның ережелерінің орындалуына қатысты туындауы мүмкін кез келген мәселені шешуде бір-бірімен консультация жүргізуге және ынтымақтастық орнатуға міндеттенеді. Осы бапты орындау үшін консультациялар мен ынтымақтастық, сондай-ақ Біріккен Ұлттар Ұйымы шеңберіндегі тиісті халықаралық рәсімдерді пайдалану жолымен және оның Жарғысына сәйкес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Қандай да бір басқа қатысушы мемлекет Конвенция ережелерінен туындайтын міндеттемелерді бұза отырып іс-әрекет етуде деп мәлімдеген осы Конвенцияға қатысушы кез келген мемлекет Біріккен Ұлттар Ұйымының Қауіпсіздік Кеңесіне шағым беруіне болады. Мұндай шағымда оның негізділігін растайтын барлық ықтимал дәлелдемелер, және оны Қауіпсіздік Кеңесінде қарау туралы өтініш болуға тиіс.
</w:t>
      </w:r>
      <w:r>
        <w:br/>
      </w:r>
      <w:r>
        <w:rPr>
          <w:rFonts w:ascii="Times New Roman"/>
          <w:b w:val="false"/>
          <w:i w:val="false"/>
          <w:color w:val="000000"/>
          <w:sz w:val="28"/>
        </w:rPr>
        <w:t>
      Осы Конвенцияға қатысушы әрбір мемлекет Біріккен Ұлттар Ұйымы Жарғысының ережелеріне сәйкес Кеңес қабылдаған шағымның негізінде Қауіпсіздік Кеңесі жүргізуі мүмкін кез келген тергеу жұмыстарын жүргізуде ынтымақтастық етуді міндетіне алады. Қауіпсіздік Кеңесі Конвенцияға қатысушы мемлекеттерді тергеу нәтижелері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Біріккен Ұлттар Ұйымының Жарғысына сәйкес Конвенцияға қатысушының кез келгені өтініш жасаса, егер Қауіпсіздік Кеңесі мұндай қатысушыға Конвенцияны бұзудың нәтижесінде қауіп төнді деп шешім шығарса, көмек беруді немесе қолдау көрсетуді міндетіне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Конвенциядағы ереженің қайсысы болмасын, 1925 жылғы 17 маусымда Женевада қол қойылған тұншықтыратын, улы немесе басқа да осы сияқты газдар мен бактериологиялық құралдарды соғыста қолдануға тыйым салу туралы Хаттамаға сәйкес кез келген мемлекет қабылдаған міндеттемелер қандай да бір шектеулі немесе жалынышты тұрғыда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ІХ-бап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әрбір мемлекет химиялық қаруға тиімділікпен тыйым салудың танылған мақсатын растайды және осы мақсатта ақ ниетпен таяу болашақта оны әзірлеуге, өндіру мен қорын молайтуға тыйым салу және оны жою жөніндегі тиімді шаралар туралы және химиялық агенттерді қару ретінде өндіруге не пайдалануға арналған құрал-жабдықтар мен жеткізу құралдарына қатысты тиісті шаралар туралы келісімге қол жеткізу үшін келіссөздерді жалғастыруды міндетіне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Конвенцияға қатысушы мемлекеттер құрал-жабдықтармен,
</w:t>
      </w:r>
      <w:r>
        <w:br/>
      </w:r>
      <w:r>
        <w:rPr>
          <w:rFonts w:ascii="Times New Roman"/>
          <w:b w:val="false"/>
          <w:i w:val="false"/>
          <w:color w:val="000000"/>
          <w:sz w:val="28"/>
        </w:rPr>
        <w:t>
материалдармен, бактериологиялық (биологиялық) құралдарды және уытты
</w:t>
      </w:r>
      <w:r>
        <w:br/>
      </w:r>
      <w:r>
        <w:rPr>
          <w:rFonts w:ascii="Times New Roman"/>
          <w:b w:val="false"/>
          <w:i w:val="false"/>
          <w:color w:val="000000"/>
          <w:sz w:val="28"/>
        </w:rPr>
        <w:t>
заттарды бейбіт мақсаттарда пайдалану туралы ғылыми және техникалық
</w:t>
      </w:r>
      <w:r>
        <w:br/>
      </w:r>
      <w:r>
        <w:rPr>
          <w:rFonts w:ascii="Times New Roman"/>
          <w:b w:val="false"/>
          <w:i w:val="false"/>
          <w:color w:val="000000"/>
          <w:sz w:val="28"/>
        </w:rPr>
        <w:t>
ақпаратпен барынша ықтималдықпен толық алмасуға ықпал етуді міндетіне алады және мұндай алмасуға қатысуға құқылы. Осыған жағдайы келетін Конвенцияға қатысушы мемлекеттер сондай-ақ жеке немесе басқа мемлекеттермен немесе халықаралық ұйымдармен бірлесіп, ауруларды болдырмау үшін немесе басқа да бейбіт мақсаттар үшін бактериология (биология) саласындағы ғылыми ашылымдарды одан әрі әзірлеу мен қолдануға жәрдем көрсетуге қатысатын болады.
</w:t>
      </w:r>
      <w:r>
        <w:br/>
      </w:r>
      <w:r>
        <w:rPr>
          <w:rFonts w:ascii="Times New Roman"/>
          <w:b w:val="false"/>
          <w:i w:val="false"/>
          <w:color w:val="000000"/>
          <w:sz w:val="28"/>
        </w:rPr>
        <w:t>
      2. Осы Конвенция, Конвенцияның ережелеріне сәйкес
</w:t>
      </w:r>
      <w:r>
        <w:br/>
      </w:r>
      <w:r>
        <w:rPr>
          <w:rFonts w:ascii="Times New Roman"/>
          <w:b w:val="false"/>
          <w:i w:val="false"/>
          <w:color w:val="000000"/>
          <w:sz w:val="28"/>
        </w:rPr>
        <w:t>
бактериологиялық (биологиялық) агенттер мен уытты заттарды бейбіт
</w:t>
      </w:r>
      <w:r>
        <w:br/>
      </w:r>
      <w:r>
        <w:rPr>
          <w:rFonts w:ascii="Times New Roman"/>
          <w:b w:val="false"/>
          <w:i w:val="false"/>
          <w:color w:val="000000"/>
          <w:sz w:val="28"/>
        </w:rPr>
        <w:t>
мақсаттарда қайта өңдеу, пайдалану немесе өндіру үшін бактериологиялық (биологиялық) агенттермен және уытты заттармен халықаралық алмасуды қоса алғанда, Конвенцияға қатысушы мемлекеттердің экономикалық немесе техникалық дамуына немесе бейбіт бактериологиялық (биологиялық) қызмет саласындағы халықаралық  ынтымақтастыққа кедергі келтірмеу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қатысушы мемлекеттің осы Конвенцияға түзетулер ұсынуына болады. Түзетулер, осы түзетулерді қабылдайтын әрбір қатысушы мемлекет үшін, оларды Конвенцияға қатысушы мемлекеттердің көпшілігі қабылдағаннан кейін, ал кейіннен қалған қатысушы мемлекеттер үшін олардың осы түзетулерді қабылдаған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енгеннен кейін 5 жылдан соң немесе бұл мерзімнен ерте, егер де мұны Конвенцияға қатысушылардың көпшілігі осы мақсатпен депозитарий-үкіметтерге ұсыныстар беру арқылы талап ететін болса, Женевада (Швейцария) Конвенцияның қалай жұмыс істеп жатқанын қарау үшін Конвенцияның кіріспесі мен ережесінде, химиялық қару туралы келіссөздерге қатысты ережелерді қоса алғанда, мазмұндалған мақсаттардың жүзеге асып жатқандығына сенімді болу үшін Конвенцияға қатысушы мемлекеттердің конференциясы шақырылады. Мұндай қарау кезінде Конвенцияға қатысты барлық жаңа ғылыми-техникалық жетістіктер назарға алынуға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ХІІІ-бап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мерзімі шексіз болып табылады.
</w:t>
      </w:r>
      <w:r>
        <w:br/>
      </w:r>
      <w:r>
        <w:rPr>
          <w:rFonts w:ascii="Times New Roman"/>
          <w:b w:val="false"/>
          <w:i w:val="false"/>
          <w:color w:val="000000"/>
          <w:sz w:val="28"/>
        </w:rPr>
        <w:t>
      2. Осы Конвенцияға қатысушы әрбір мемлекет өзінің мемлекеттік
</w:t>
      </w:r>
      <w:r>
        <w:br/>
      </w:r>
      <w:r>
        <w:rPr>
          <w:rFonts w:ascii="Times New Roman"/>
          <w:b w:val="false"/>
          <w:i w:val="false"/>
          <w:color w:val="000000"/>
          <w:sz w:val="28"/>
        </w:rPr>
        <w:t>
егемендігін жүзеге асыру ретінде егер де ол Конвенцияның мазмұнына
</w:t>
      </w:r>
      <w:r>
        <w:br/>
      </w:r>
      <w:r>
        <w:rPr>
          <w:rFonts w:ascii="Times New Roman"/>
          <w:b w:val="false"/>
          <w:i w:val="false"/>
          <w:color w:val="000000"/>
          <w:sz w:val="28"/>
        </w:rPr>
        <w:t>
байланысты ерекше жағдайлар өз елінің жоғары мүдделеріне қатер төндірді деп шешсе, Конвенциядан шығуға құқылы. Мұндай шығу туралы ол Конвенцияға қатысушы барлық басқа мемлекеттер мен Біріккен Ұлттар
</w:t>
      </w:r>
      <w:r>
        <w:br/>
      </w:r>
      <w:r>
        <w:rPr>
          <w:rFonts w:ascii="Times New Roman"/>
          <w:b w:val="false"/>
          <w:i w:val="false"/>
          <w:color w:val="000000"/>
          <w:sz w:val="28"/>
        </w:rPr>
        <w:t>
Ұйымының Қауіпсіздік Кеңесін үш ай бұрын хабардар етеді. Мұндай
</w:t>
      </w:r>
      <w:r>
        <w:br/>
      </w:r>
      <w:r>
        <w:rPr>
          <w:rFonts w:ascii="Times New Roman"/>
          <w:b w:val="false"/>
          <w:i w:val="false"/>
          <w:color w:val="000000"/>
          <w:sz w:val="28"/>
        </w:rPr>
        <w:t>
хабарламада ол өзінің жоғары мүдделеріне қатер төндіру ретінде қарайтын ерекше жағдайлар туралы мәлімдеме болуға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ХІV-бап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барлық мемлекеттердің қол қоюы үшін ашық.
</w:t>
      </w:r>
      <w:r>
        <w:br/>
      </w:r>
      <w:r>
        <w:rPr>
          <w:rFonts w:ascii="Times New Roman"/>
          <w:b w:val="false"/>
          <w:i w:val="false"/>
          <w:color w:val="000000"/>
          <w:sz w:val="28"/>
        </w:rPr>
        <w:t>
Конвенцияға ол күшіне енгенше қол қоймаған кез келген мемлекет осы
</w:t>
      </w:r>
      <w:r>
        <w:br/>
      </w:r>
      <w:r>
        <w:rPr>
          <w:rFonts w:ascii="Times New Roman"/>
          <w:b w:val="false"/>
          <w:i w:val="false"/>
          <w:color w:val="000000"/>
          <w:sz w:val="28"/>
        </w:rPr>
        <w:t>
баптың 3-тармағына сәйкес оған кез келген уақытта қосыла алады.
</w:t>
      </w:r>
      <w:r>
        <w:br/>
      </w:r>
      <w:r>
        <w:rPr>
          <w:rFonts w:ascii="Times New Roman"/>
          <w:b w:val="false"/>
          <w:i w:val="false"/>
          <w:color w:val="000000"/>
          <w:sz w:val="28"/>
        </w:rPr>
        <w:t>
      2. Осы Конвенция оған қол қойған мемлекеттердің бекітуіне жатады. Бекіту грамоталары мен қосылу туралы құжаттар осымен депозитарий-үкіметтер ретінде тағайындалатын Ресей Федерациясының, Ұлыбритания мен Солтүстік Ирландияның Біріккен Корольдігінің және Америка Құрама Штаттарының үкіметтеріне сақтауға тапсырылады.
</w:t>
      </w:r>
      <w:r>
        <w:br/>
      </w:r>
      <w:r>
        <w:rPr>
          <w:rFonts w:ascii="Times New Roman"/>
          <w:b w:val="false"/>
          <w:i w:val="false"/>
          <w:color w:val="000000"/>
          <w:sz w:val="28"/>
        </w:rPr>
        <w:t>
      3. Осы Конвенция Конвенцияның депозитарийлері болып тағайындалған үкіметтерді қоса алғанда, жиырма екі үкімет бекіту грамоталарын сақтауға тапсырғаннан кейін күшіне енеді.
</w:t>
      </w:r>
      <w:r>
        <w:br/>
      </w:r>
      <w:r>
        <w:rPr>
          <w:rFonts w:ascii="Times New Roman"/>
          <w:b w:val="false"/>
          <w:i w:val="false"/>
          <w:color w:val="000000"/>
          <w:sz w:val="28"/>
        </w:rPr>
        <w:t>
      4. Қосылу туралы бекіту грамоталары немесе құжаттары осы Конвенция күшіне енгеннен кейін сақтауға тапсырылатын мемлекеттер үшін ол олардың қосылу туралы бекіту грамоталары немесе құжаттары сақтауға тапсырылған күні күшіне енеді.
</w:t>
      </w:r>
      <w:r>
        <w:br/>
      </w:r>
      <w:r>
        <w:rPr>
          <w:rFonts w:ascii="Times New Roman"/>
          <w:b w:val="false"/>
          <w:i w:val="false"/>
          <w:color w:val="000000"/>
          <w:sz w:val="28"/>
        </w:rPr>
        <w:t>
      5. Депозитарий-үкіметтер осы Конвенцияға қол қойған және қосылған барлық мемлекеттерді әрбір қол қою күні, әрбір бекіту грамотасы мен құжатты сақтауға тапсырған күн, Конвенция күшіне енген күн туралы, сондай-ақ олардың басқа да хабарламаларды алғандығы туралы дереу хабардар етеді.
</w:t>
      </w:r>
      <w:r>
        <w:br/>
      </w:r>
      <w:r>
        <w:rPr>
          <w:rFonts w:ascii="Times New Roman"/>
          <w:b w:val="false"/>
          <w:i w:val="false"/>
          <w:color w:val="000000"/>
          <w:sz w:val="28"/>
        </w:rPr>
        <w:t>
      Осы Конвенцияны Біріккен Ұлттар Ұйымы Жарғысының 102-бабына
</w:t>
      </w:r>
      <w:r>
        <w:br/>
      </w:r>
      <w:r>
        <w:rPr>
          <w:rFonts w:ascii="Times New Roman"/>
          <w:b w:val="false"/>
          <w:i w:val="false"/>
          <w:color w:val="000000"/>
          <w:sz w:val="28"/>
        </w:rPr>
        <w:t>
сәйкес депозитарий-үкіметтер тіркейтін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Орыс, ағылшын, испан, қытай және француз мәтіндері бірдей түпнұсқалық болып табылатын осы Конвенция депозитарий-үкіметтердің мұрағаттарына сақтауға тапсырылады. Конвенцияның тиісті дәрежеде расталған көшірмелерін Депозитарий-үкіметтер Конвенцияға қол қойған және оған қосылған мемлекеттердің үкіметтеріне жібереді.
</w:t>
      </w:r>
      <w:r>
        <w:br/>
      </w:r>
      <w:r>
        <w:rPr>
          <w:rFonts w:ascii="Times New Roman"/>
          <w:b w:val="false"/>
          <w:i w:val="false"/>
          <w:color w:val="000000"/>
          <w:sz w:val="28"/>
        </w:rPr>
        <w:t>
      Осыны растау үшін, оған тиісті дәрежеде уәкілеттік берілген төменде қол қоюшылар осы Конвенцияға қол қойды.
</w:t>
      </w:r>
      <w:r>
        <w:br/>
      </w:r>
      <w:r>
        <w:rPr>
          <w:rFonts w:ascii="Times New Roman"/>
          <w:b w:val="false"/>
          <w:i w:val="false"/>
          <w:color w:val="000000"/>
          <w:sz w:val="28"/>
        </w:rPr>
        <w:t>
      Мәскеу, Лондон және Вашингтон қалаларында 1972 жылғы сәуірдің 10-күні үш данада жасалды.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"Бактериологиялық (биологиялық) және уытты қарулар әзірлеуге, өндіруге және олардың қорларын молайтуға тыйым салу және оларды жою туралы Конвенцияға Қазақстан Республикасының қосылуы туралы" Қазақстан Республикасы Заңы жобасының мемлекеттік және орыс тілдеріндегі мәтіндерінің сәйкестігін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және ғылым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тілді дамыту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редакциялау бөлімінің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