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1dfc" w14:textId="90f1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Ембі сынақ полигонын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282 Заңы.</w:t>
      </w:r>
    </w:p>
    <w:p>
      <w:pPr>
        <w:spacing w:after="0"/>
        <w:ind w:left="0"/>
        <w:jc w:val="both"/>
      </w:pPr>
      <w:bookmarkStart w:name="z1" w:id="0"/>
      <w:r>
        <w:rPr>
          <w:rFonts w:ascii="Times New Roman"/>
          <w:b w:val="false"/>
          <w:i w:val="false"/>
          <w:color w:val="000000"/>
          <w:sz w:val="28"/>
        </w:rPr>
        <w:t xml:space="preserve">
      Мәскеуде 2005 жылғы 25 қарашада қол қойылған 1996 жылғы 18 қазандағы Қазақстан Республикасының Үкіметі мен Ресей Федерациясы Үкіметінің арасындағы Ембі сынақ полигонын жалдау туралы </w:t>
      </w:r>
      <w:r>
        <w:rPr>
          <w:rFonts w:ascii="Times New Roman"/>
          <w:b w:val="false"/>
          <w:i w:val="false"/>
          <w:color w:val="000000"/>
          <w:sz w:val="28"/>
        </w:rPr>
        <w:t>шартқа</w:t>
      </w:r>
      <w:r>
        <w:rPr>
          <w:rFonts w:ascii="Times New Roman"/>
          <w:b w:val="false"/>
          <w:i w:val="false"/>
          <w:color w:val="000000"/>
          <w:sz w:val="28"/>
          <w:u w:val="single"/>
        </w:rPr>
        <w:t xml:space="preserve"> </w:t>
      </w:r>
      <w:r>
        <w:rPr>
          <w:rFonts w:ascii="Times New Roman"/>
          <w:b w:val="false"/>
          <w:i w:val="false"/>
          <w:color w:val="000000"/>
          <w:sz w:val="28"/>
        </w:rPr>
        <w:t xml:space="preserve">өзгерістер мен толықтырулар енгізу туралы Қазақстан Республикасының Үкіметі мен Ресей Федерациясының Үкіметі арасындағы хаттама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1996 жылғы 18 қазандағы Қазақстан Республикасының Үкіметі мен Ресей Федерациясы Үкіметінің арасындағы Ембі сынақ полигонын жалдау туралы шартқа өзгерістер мен толықтырулар енгізу туралы Қазақстан Республикасының Үкіметі мен Ресей Федерациясының Үкіметі арасындағы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(2007 </w:t>
      </w:r>
      <w:r>
        <w:rPr>
          <w:rFonts w:ascii="Times New Roman"/>
          <w:b w:val="false"/>
          <w:i/>
          <w:color w:val="000000"/>
          <w:sz w:val="28"/>
        </w:rPr>
        <w:t>жылғы</w:t>
      </w:r>
      <w:r>
        <w:rPr>
          <w:rFonts w:ascii="Times New Roman"/>
          <w:b w:val="false"/>
          <w:i/>
          <w:color w:val="000000"/>
          <w:sz w:val="28"/>
        </w:rPr>
        <w:t xml:space="preserve"> 3 </w:t>
      </w:r>
      <w:r>
        <w:rPr>
          <w:rFonts w:ascii="Times New Roman"/>
          <w:b w:val="false"/>
          <w:i/>
          <w:color w:val="000000"/>
          <w:sz w:val="28"/>
        </w:rPr>
        <w:t>тамызда</w:t>
      </w:r>
      <w:r>
        <w:rPr>
          <w:rFonts w:ascii="Times New Roman"/>
          <w:b w:val="false"/>
          <w:i w:val="false"/>
          <w:color w:val="000000"/>
          <w:sz w:val="28"/>
        </w:rPr>
        <w:t xml:space="preserve"> </w:t>
      </w:r>
      <w:r>
        <w:rPr>
          <w:rFonts w:ascii="Times New Roman"/>
          <w:b w:val="false"/>
          <w:i/>
          <w:color w:val="000000"/>
          <w:sz w:val="28"/>
        </w:rPr>
        <w:t>күшіне</w:t>
      </w:r>
      <w:r>
        <w:rPr>
          <w:rFonts w:ascii="Times New Roman"/>
          <w:b w:val="false"/>
          <w:i w:val="false"/>
          <w:color w:val="000000"/>
          <w:sz w:val="28"/>
        </w:rPr>
        <w:t xml:space="preserve"> </w:t>
      </w:r>
      <w:r>
        <w:rPr>
          <w:rFonts w:ascii="Times New Roman"/>
          <w:b w:val="false"/>
          <w:i/>
          <w:color w:val="000000"/>
          <w:sz w:val="28"/>
        </w:rPr>
        <w:t>енді</w:t>
      </w:r>
      <w:r>
        <w:rPr>
          <w:rFonts w:ascii="Times New Roman"/>
          <w:b w:val="false"/>
          <w:i/>
          <w:color w:val="000000"/>
          <w:sz w:val="28"/>
        </w:rPr>
        <w:t xml:space="preserve"> - СІМ-</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рес</w:t>
      </w:r>
      <w:r>
        <w:rPr>
          <w:rFonts w:ascii="Times New Roman"/>
          <w:b w:val="false"/>
          <w:i/>
          <w:color w:val="000000"/>
          <w:sz w:val="28"/>
        </w:rPr>
        <w:t>ми</w:t>
      </w:r>
      <w:r>
        <w:rPr>
          <w:rFonts w:ascii="Times New Roman"/>
          <w:b w:val="false"/>
          <w:i/>
          <w:color w:val="000000"/>
          <w:sz w:val="28"/>
        </w:rPr>
        <w:t xml:space="preserve">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both"/>
      </w:pPr>
      <w:r>
        <w:rPr>
          <w:rFonts w:ascii="Times New Roman"/>
          <w:b w:val="false"/>
          <w:i w:val="false"/>
          <w:color w:val="000000"/>
          <w:sz w:val="28"/>
        </w:rPr>
        <w:t xml:space="preserve">
      1. 1996 жылғы 18 қазандағы Қазақстан Республикасының Үкіметі мен Ресей Федерациясы Үкіметінің арасындағы Ембі сынақ полигонын жалдау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мынадай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Шарттың</w:t>
      </w:r>
      <w:r>
        <w:rPr>
          <w:rFonts w:ascii="Times New Roman"/>
          <w:b w:val="false"/>
          <w:i w:val="false"/>
          <w:color w:val="000000"/>
          <w:sz w:val="28"/>
        </w:rPr>
        <w:t xml:space="preserve"> атауы, кіріспесінің 2 және 3-абзацтары""сынақ полигонын" деген сөздерден кейін "(5580 сынақ жұмыстарын қамтамасыз ету базасы)"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екінші және үшінші абзацтармен толықтырылсын: </w:t>
      </w:r>
    </w:p>
    <w:bookmarkEnd w:id="4"/>
    <w:p>
      <w:pPr>
        <w:spacing w:after="0"/>
        <w:ind w:left="0"/>
        <w:jc w:val="both"/>
      </w:pPr>
      <w:r>
        <w:rPr>
          <w:rFonts w:ascii="Times New Roman"/>
          <w:b w:val="false"/>
          <w:i w:val="false"/>
          <w:color w:val="000000"/>
          <w:sz w:val="28"/>
        </w:rPr>
        <w:t xml:space="preserve">
      "Полигон - жер учаскелерін" және онда орналасқан мүлікті қамтитын біртұтас кешен. </w:t>
      </w:r>
    </w:p>
    <w:p>
      <w:pPr>
        <w:spacing w:after="0"/>
        <w:ind w:left="0"/>
        <w:jc w:val="both"/>
      </w:pPr>
      <w:r>
        <w:rPr>
          <w:rFonts w:ascii="Times New Roman"/>
          <w:b w:val="false"/>
          <w:i w:val="false"/>
          <w:color w:val="000000"/>
          <w:sz w:val="28"/>
        </w:rPr>
        <w:t xml:space="preserve">
      Полигонды жалдау объектісінің бір бірлігі үшін ставка, яғни Полигонның жалға берілген жер учаскелерін, оның ішінде оларда орналасқан жылжымалы және жылжымайтын мүлік объектілерімен қоса жер учаскелерінің аудан (гектар) бірліктерін пайдаланғаны үшін жалдау ақысы 2,33 АҚШ доллары мөлшерінде белгіленеді."; </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 </w:t>
      </w:r>
    </w:p>
    <w:bookmarkEnd w:id="5"/>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3-бабымен</w:t>
      </w:r>
      <w:r>
        <w:rPr>
          <w:rFonts w:ascii="Times New Roman"/>
          <w:b w:val="false"/>
          <w:i w:val="false"/>
          <w:color w:val="000000"/>
          <w:sz w:val="28"/>
        </w:rPr>
        <w:t xml:space="preserve"> белгіленген Полигонды жалдау объектісінің бір бірлігіне ставканы негізге ала отырып есептелген Полигонды пайдаланғаны үшін жыл сайынғы жалдау ақысы 2005 жылғы 1 қаңтардан бастап 0,718 млн. АҚШ долларына баламалы соманы құрайды. Бұл ретте жалдау ақысының көрсетілген мөлшері осы Шартқа қол қойылған күні болған немесе Қазақстан Республикасының аумағында осы күннен кейін енгізілген және Полигонды жалдауға қатысты салықтардың, комиссиялардың, алымдардың және өзге де төлемдердің барлық түрін ескереді. </w:t>
      </w:r>
    </w:p>
    <w:p>
      <w:pPr>
        <w:spacing w:after="0"/>
        <w:ind w:left="0"/>
        <w:jc w:val="both"/>
      </w:pPr>
      <w:r>
        <w:rPr>
          <w:rFonts w:ascii="Times New Roman"/>
          <w:b w:val="false"/>
          <w:i w:val="false"/>
          <w:color w:val="000000"/>
          <w:sz w:val="28"/>
        </w:rPr>
        <w:t xml:space="preserve">
      Полигонның жалға берілетін жер учаскелерінің, сондай-ақ оларда орналасқан жылжымалы және жылжымайтын мүлік объектілерімен қоса жер учаскелерінің құрамы өзгерген кезде, жалдау ақысы Полигонды жалдау объектісінің бір бірлігіне белгіленген ставканы ескере отырып, жер учаскелерінің жалға берілетін ауданының өзгеруіне тепе-тең өзгереді. </w:t>
      </w:r>
    </w:p>
    <w:p>
      <w:pPr>
        <w:spacing w:after="0"/>
        <w:ind w:left="0"/>
        <w:jc w:val="both"/>
      </w:pPr>
      <w:r>
        <w:rPr>
          <w:rFonts w:ascii="Times New Roman"/>
          <w:b w:val="false"/>
          <w:i w:val="false"/>
          <w:color w:val="000000"/>
          <w:sz w:val="28"/>
        </w:rPr>
        <w:t xml:space="preserve">
      Полигонды пайдаланғаны үшін жалдау ақысы өзгерген жағдайда осы Шартқа Тараптардың өзара келісуі бойынша жеке хаттамалармен ресімделетін өзгерістер енгізілуі мүмкін."; </w:t>
      </w:r>
    </w:p>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 </w:t>
      </w:r>
    </w:p>
    <w:bookmarkEnd w:id="6"/>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4-бабында</w:t>
      </w:r>
      <w:r>
        <w:rPr>
          <w:rFonts w:ascii="Times New Roman"/>
          <w:b w:val="false"/>
          <w:i w:val="false"/>
          <w:color w:val="000000"/>
          <w:sz w:val="28"/>
        </w:rPr>
        <w:t xml:space="preserve"> белгіленген жыл сайынғы жалдау ақысы 2005 жылғы 1 қаңтардан бастап АҚШ долларымен алынады. </w:t>
      </w:r>
    </w:p>
    <w:p>
      <w:pPr>
        <w:spacing w:after="0"/>
        <w:ind w:left="0"/>
        <w:jc w:val="both"/>
      </w:pPr>
      <w:r>
        <w:rPr>
          <w:rFonts w:ascii="Times New Roman"/>
          <w:b w:val="false"/>
          <w:i w:val="false"/>
          <w:color w:val="000000"/>
          <w:sz w:val="28"/>
        </w:rPr>
        <w:t xml:space="preserve">
      Жалдау төлемдерін аудару жыл сайын әрқайсысы екі тең бөлікпен жылдың екінші және төртінші тоқсанының соңғы айының 5 күніне дейін жүзеге асырылады. </w:t>
      </w:r>
    </w:p>
    <w:p>
      <w:pPr>
        <w:spacing w:after="0"/>
        <w:ind w:left="0"/>
        <w:jc w:val="both"/>
      </w:pPr>
      <w:r>
        <w:rPr>
          <w:rFonts w:ascii="Times New Roman"/>
          <w:b w:val="false"/>
          <w:i w:val="false"/>
          <w:color w:val="000000"/>
          <w:sz w:val="28"/>
        </w:rPr>
        <w:t xml:space="preserve">
      Қазақстан Тарабының уәкілетті органы Ресей Федерациясының Қорғаныс министрлігіне қаражатты аудару үшін төлем алушыны және қаржы деректемелерін көрсете отырып хабарлама жібереді және көрсетілген қаражатты алғаны туралы оны хабардар етеді. </w:t>
      </w:r>
    </w:p>
    <w:p>
      <w:pPr>
        <w:spacing w:after="0"/>
        <w:ind w:left="0"/>
        <w:jc w:val="both"/>
      </w:pPr>
      <w:r>
        <w:rPr>
          <w:rFonts w:ascii="Times New Roman"/>
          <w:b w:val="false"/>
          <w:i w:val="false"/>
          <w:color w:val="000000"/>
          <w:sz w:val="28"/>
        </w:rPr>
        <w:t xml:space="preserve">
      Төлем алушы және (немесе) оның қаржы деректемелері өзгерген жағдайда Қазақстан Тарабының уәкілетті органы кезекті төлем мерзімі өткенге дейін бір айдан кешіктірмей Ресей Федерациясының Қорғаныс министрлігіне бұл туралы хабардар етуге міндетті.". </w:t>
      </w:r>
    </w:p>
    <w:bookmarkStart w:name="z8" w:id="7"/>
    <w:p>
      <w:pPr>
        <w:spacing w:after="0"/>
        <w:ind w:left="0"/>
        <w:jc w:val="both"/>
      </w:pPr>
      <w:r>
        <w:rPr>
          <w:rFonts w:ascii="Times New Roman"/>
          <w:b w:val="false"/>
          <w:i w:val="false"/>
          <w:color w:val="000000"/>
          <w:sz w:val="28"/>
        </w:rPr>
        <w:t xml:space="preserve">
      2. Осы Хаттама ережелерін түсіндіру және қолдану кезінде туындаған барлық даулар мен келіспеушіліктер Тараптар арасындағы өзара консультациялар мен келіссөздер жолымен шешілетін болады. </w:t>
      </w:r>
    </w:p>
    <w:bookmarkEnd w:id="7"/>
    <w:p>
      <w:pPr>
        <w:spacing w:after="0"/>
        <w:ind w:left="0"/>
        <w:jc w:val="both"/>
      </w:pP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жазбаша хабардар етеді. </w:t>
      </w:r>
    </w:p>
    <w:bookmarkStart w:name="z9" w:id="8"/>
    <w:p>
      <w:pPr>
        <w:spacing w:after="0"/>
        <w:ind w:left="0"/>
        <w:jc w:val="both"/>
      </w:pPr>
      <w:r>
        <w:rPr>
          <w:rFonts w:ascii="Times New Roman"/>
          <w:b w:val="false"/>
          <w:i w:val="false"/>
          <w:color w:val="000000"/>
          <w:sz w:val="28"/>
        </w:rPr>
        <w:t xml:space="preserve">
      3. Осы Хаттама Тараптар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w:t>
      </w:r>
    </w:p>
    <w:bookmarkEnd w:id="8"/>
    <w:p>
      <w:pPr>
        <w:spacing w:after="0"/>
        <w:ind w:left="0"/>
        <w:jc w:val="both"/>
      </w:pPr>
      <w:r>
        <w:rPr>
          <w:rFonts w:ascii="Times New Roman"/>
          <w:b w:val="false"/>
          <w:i w:val="false"/>
          <w:color w:val="000000"/>
          <w:sz w:val="28"/>
        </w:rPr>
        <w:t xml:space="preserve">
      2005 жылғы 25 қарашада Мәскеу қаласында әрқайсысы қазақ және орыс тілдерінде екі данада жасалды, әрі екі мәтіннің де күші бірдей.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2005 жылғы 25 қарашада Мәскеу қаласында жасалған 1996 жылғы 18 қазандағы Қазақстан Республикасының Үкіметі мен Ресей Федерациясы Үкіметінің арасындағы Ембі сынақ полигонын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Хаттаманың бұл көшірмесінің дәлдігін куәландырамын.</w:t>
      </w:r>
    </w:p>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Халықаралық-құқық департаменті</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шарттар басқармасының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