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f7bd" w14:textId="92bf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4 шілдедегі N 54-IV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 назарына!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41-баптың 1-тармағының екінші бөлігі "Шағын" деген сөзден кейін ", орта және ірі"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бесінші бөлігі "жоқ екендігі" деген сөздерден кейін "(бар екендігі)"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7-бапта:
</w:t>
      </w:r>
      <w:r>
        <w:br/>
      </w:r>
      <w:r>
        <w:rPr>
          <w:rFonts w:ascii="Times New Roman"/>
          <w:b w:val="false"/>
          <w:i w:val="false"/>
          <w:color w:val="000000"/>
          <w:sz w:val="28"/>
        </w:rPr>
        <w:t>
      бесінші бөлік "Шағын" деген сөзден кейін ", орта және ірі"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алтыншы және жетінші бөліктермен толықтырылсын:
</w:t>
      </w:r>
      <w:r>
        <w:br/>
      </w:r>
      <w:r>
        <w:rPr>
          <w:rFonts w:ascii="Times New Roman"/>
          <w:b w:val="false"/>
          <w:i w:val="false"/>
          <w:color w:val="000000"/>
          <w:sz w:val="28"/>
        </w:rPr>
        <w:t>
      "Егер заңды тұлғаның құрылтайшылары өз қызметін үлгі жарғының негізінде жүзеге асыруға шешім қабылдаған жағдайда, заңды тұлғаны мемлекеттік тіркеу процесінде жарғыны ұсыну талап етілмейді.
</w:t>
      </w:r>
      <w:r>
        <w:br/>
      </w:r>
      <w:r>
        <w:rPr>
          <w:rFonts w:ascii="Times New Roman"/>
          <w:b w:val="false"/>
          <w:i w:val="false"/>
          <w:color w:val="000000"/>
          <w:sz w:val="28"/>
        </w:rPr>
        <w:t>
      Бұл ретте тіркеуші органдарға Қазақстан Республикасы Әділет министрлігі белгілеген нысан бойынша, нотариат тәртібімен куәландырылған өтініштің үш данасы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9-баптың бірінші бөлігі мынадай редакцияда жазылсын:
</w:t>
      </w:r>
      <w:r>
        <w:br/>
      </w:r>
      <w:r>
        <w:rPr>
          <w:rFonts w:ascii="Times New Roman"/>
          <w:b w:val="false"/>
          <w:i w:val="false"/>
          <w:color w:val="000000"/>
          <w:sz w:val="28"/>
        </w:rPr>
        <w:t>
      "Шағын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жүргізілуге тиіс. Өз қызметін үлгі жарғының негізінде жүзеге асыратын орта және ірі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ал өзге де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он жұмыс күнінен кешіктірілмей жүргізілуге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11-баптың бірінші бөлігі "құқық мирасқорлығы туралы ережелердің болмауы" деген сөздерден кейін "не бір айлық есептік көрсеткіштен артық салық берешегінің болуы"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14-баптың үшінші бөлігі "жоқ екендігі" деген сөздерден кейін "(бар екендігі)"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15-бап мынадай редакцияда жазылсын:
</w:t>
      </w:r>
    </w:p>
    <w:p>
      <w:pPr>
        <w:spacing w:after="0"/>
        <w:ind w:left="0"/>
        <w:jc w:val="both"/>
      </w:pPr>
      <w:r>
        <w:rPr>
          <w:rFonts w:ascii="Times New Roman"/>
          <w:b w:val="false"/>
          <w:i w:val="false"/>
          <w:color w:val="000000"/>
          <w:sz w:val="28"/>
        </w:rPr>
        <w:t>
      "15-бап. Заңды тұлғаны мемлекеттік тіркеу (қайта тіркеу) және
</w:t>
      </w:r>
      <w:r>
        <w:br/>
      </w:r>
      <w:r>
        <w:rPr>
          <w:rFonts w:ascii="Times New Roman"/>
          <w:b w:val="false"/>
          <w:i w:val="false"/>
          <w:color w:val="000000"/>
          <w:sz w:val="28"/>
        </w:rPr>
        <w:t>
               филиал мен өкілдікті есептік тіркеу (қайта тіркеу)
</w:t>
      </w:r>
      <w:r>
        <w:br/>
      </w:r>
      <w:r>
        <w:rPr>
          <w:rFonts w:ascii="Times New Roman"/>
          <w:b w:val="false"/>
          <w:i w:val="false"/>
          <w:color w:val="000000"/>
          <w:sz w:val="28"/>
        </w:rPr>
        <w:t>
               туралы куәліктің телнұсқасын беру
</w:t>
      </w:r>
    </w:p>
    <w:p>
      <w:pPr>
        <w:spacing w:after="0"/>
        <w:ind w:left="0"/>
        <w:jc w:val="both"/>
      </w:pPr>
      <w:r>
        <w:rPr>
          <w:rFonts w:ascii="Times New Roman"/>
          <w:b w:val="false"/>
          <w:i w:val="false"/>
          <w:color w:val="000000"/>
          <w:sz w:val="28"/>
        </w:rPr>
        <w:t>
      Тіркеуші орган заңды тұлғаның өтініші бойынша үш жұмыс күні ішінде заңды тұлғаны мемлекеттік тіркеу (қайта тіркеу) және филиалдар мен өкілдіктерді есептік тіркеу (қайта тіркеу) туралы куәліктің телнұсқасын беруді жүзеге асырады.
</w:t>
      </w:r>
      <w:r>
        <w:br/>
      </w:r>
      <w:r>
        <w:rPr>
          <w:rFonts w:ascii="Times New Roman"/>
          <w:b w:val="false"/>
          <w:i w:val="false"/>
          <w:color w:val="000000"/>
          <w:sz w:val="28"/>
        </w:rPr>
        <w:t>
      Заңды тұлғаны мемлекеттік тіркеу (қайта тіркеу) және филиал мен өкілдікті есептік тіркеу (қайта тіркеу) туралы куәліктің телнұсқасын беру үшін мына құжаттар:
</w:t>
      </w:r>
      <w:r>
        <w:br/>
      </w:r>
      <w:r>
        <w:rPr>
          <w:rFonts w:ascii="Times New Roman"/>
          <w:b w:val="false"/>
          <w:i w:val="false"/>
          <w:color w:val="000000"/>
          <w:sz w:val="28"/>
        </w:rPr>
        <w:t>
      1) Қазақстан Республикасы Әділет министрлігі белгілеген нысан бойынша өтініш;
</w:t>
      </w:r>
      <w:r>
        <w:br/>
      </w:r>
      <w:r>
        <w:rPr>
          <w:rFonts w:ascii="Times New Roman"/>
          <w:b w:val="false"/>
          <w:i w:val="false"/>
          <w:color w:val="000000"/>
          <w:sz w:val="28"/>
        </w:rPr>
        <w:t>
      2) заңды тұлғаны мемлекеттік тіркеу (қайта тіркеу) және филиал мен өкілдікті есептік тіркеу (қайта тіркеу) туралы куәліктің түпнұсқасының жоғалғаны туралы ақпараттың мерзімді баспа басылымында жарияланғанын растайтын құжат;
</w:t>
      </w:r>
      <w:r>
        <w:br/>
      </w:r>
      <w:r>
        <w:rPr>
          <w:rFonts w:ascii="Times New Roman"/>
          <w:b w:val="false"/>
          <w:i w:val="false"/>
          <w:color w:val="000000"/>
          <w:sz w:val="28"/>
        </w:rPr>
        <w:t>
      3) заңды тұлғаларды мемлекеттік тіркеу (қайта тіркеу) және филиалдар мен өкілдіктерді есептік тіркеу (қайта тіркеу) үшін бюджетке алым төленгенін растайтын түбіртек немесе құжат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16-баптың екінші бөлігінде: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тармақшадағы "пен статистикалық карточка"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кедендік төлемдер бойынша берешектерінің жоқ екендігі туралы кеден органдарының анықтамасы;".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 "Шаруашылық серіктестіктері туралы" 1995 жылғы 2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7, 49-құжат; N 15-16, 109-құжат; Қазақстан Республикасы Парламентінің Жаршысы, 1996 ж., N 14, 274-құжат; N 19, 370-құжат; 1997 ж., N 12, 183, 184-құжаттар; N 13-14, 205, 210-құжаттар; 1998 ж., N 5-6, 50-құжат; N 17-18, 224-құжат; 2003 ж., N 11, 56-құжат; N 24, 178-құжат; 2007 ж., N 4, 28-құжат):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4-баптың 1-тармағының екінші бөлігі "шағын" деген сөзден кейін ", орта және ірі"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"Өндірістік кооператив туралы" 1995 жылғы 5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20, 119-құжат; Қазақстан Республикасы Парламентінің Жаршысы, 1996 ж., N 14, 274-құжат; 1997 ж., N 12, 183-құжат; N 13-14, 205-құжат; 2001 ж., N 17-18, 242-құжат; 2003 ж., N 24, 178-құжат; 2004 ж., N 5, 30-құжат; 2006 ж., N 8, 45-құжат; 2007 ж., N 9, 67-құжат; N 20, 153-құжат):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4-баптың екінші бөлігі "шағын" деген сөзден кейін ", орта және ірі"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2010 жылғы 13 тамыздан бастап қолданысқа енгізілетін 1-бабының 2-тармағы 7) тармақшасының екінші абзацын қоспағанда,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