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8ded" w14:textId="0708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қызметі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27 желтоқсандағы № 366-IV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мазмұндағы 27-1) тармақшамен толықтырылсын:</w:t>
      </w:r>
      <w:r>
        <w:br/>
      </w:r>
      <w:r>
        <w:rPr>
          <w:rFonts w:ascii="Times New Roman"/>
          <w:b w:val="false"/>
          <w:i w:val="false"/>
          <w:color w:val="000000"/>
          <w:sz w:val="28"/>
        </w:rPr>
        <w:t>
      «27-1) Қазақстан Республикасының Президенті айқындайтын тәртіппен Қазақстан Республикасының дипломаттық және қызметтік паспорттарын беру, есепке алу, сақтау және жою;»;</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2-тармағында:</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«Сыртқы істер министрлігінде басқа лауазымдарға тағайындауды және дипломатиялық қызметтен босатуды Қазақстан Республикасының Сыртқы істер министрі не жауапты хатшы немесе Қазақстан Республикасының Президенті айқындайтын жауапты хатшының өкілеттігін жүзеге асыратын өзге де лауазымды адам жүргізеді.»;</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«Шет елдердегі мекемелерде басқа лауазымдарға тағайындауды және дипломатиялық қызметтен босатуды Қазақстан Республикасының Сыртқы істер министрі жүргізеді.»;</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Төтенше және өкілетті елшінің, І және ІІ сыныпты Төтенше және өкілетті уәкілдің дипломаттық дәрежелерін Қазақстан Республикасы Сыртқы істер министрінің ұсынуы бойынша Қазақстан Республикасының Президенті береді.</w:t>
      </w:r>
      <w:r>
        <w:br/>
      </w:r>
      <w:r>
        <w:rPr>
          <w:rFonts w:ascii="Times New Roman"/>
          <w:b w:val="false"/>
          <w:i w:val="false"/>
          <w:color w:val="000000"/>
          <w:sz w:val="28"/>
        </w:rPr>
        <w:t>
      Жоғарыда санамаланған дипломаттық дәрежелерді беруге ұсынысты Қазақстан Республикасының Сыртқы істер министрі Қазақстан Республикасының Президентіне Қазақстан Республикасының сыртқы саясатын іске асыруға қатысуының тиімділігін және Қазақстан Республикасы Президентінің сыртқы саяси бастамаларын іске асыруға қатысуының тиімділігін ескере отырып енгізеді.</w:t>
      </w:r>
      <w:r>
        <w:br/>
      </w:r>
      <w:r>
        <w:rPr>
          <w:rFonts w:ascii="Times New Roman"/>
          <w:b w:val="false"/>
          <w:i w:val="false"/>
          <w:color w:val="000000"/>
          <w:sz w:val="28"/>
        </w:rPr>
        <w:t>
      Төтенше және өкілетті елші дипломаттық дәрежесі Қазақстан Республикасының Төтенше және өкілетті елшісі, Қазақстан Республикасының халықаралық ұйым жанындағы Тұрақты өкілі лауазымында кемінде екі жыл дипломатиялық қызмет өтілі бар дипломатиялық қызметтің қызметкерлеріне берілуі мүмкін.</w:t>
      </w:r>
      <w:r>
        <w:br/>
      </w:r>
      <w:r>
        <w:rPr>
          <w:rFonts w:ascii="Times New Roman"/>
          <w:b w:val="false"/>
          <w:i w:val="false"/>
          <w:color w:val="000000"/>
          <w:sz w:val="28"/>
        </w:rPr>
        <w:t>
      І сыныпты Төтенше және Өкілетті Уәкіл дипломаттық дәрежесі Қазақстан Республикасының Сыртқы істер министрі, Қазақстан Республикасының Төтенше және өкілетті елшісі, Қазақстан Республикасының халықаралық ұйым жанындағы Тұрақты өкілі, Қазақстан Республикасы Сыртқы істер министрлігінің жауапты хатшысы, Қазақстан Республикасы Сыртқы істер министрінің орынбасары лауазымдарын атқаратын дипломатиялық қызметтің қызметкерлеріне берілуі мүмкін.</w:t>
      </w:r>
      <w:r>
        <w:br/>
      </w:r>
      <w:r>
        <w:rPr>
          <w:rFonts w:ascii="Times New Roman"/>
          <w:b w:val="false"/>
          <w:i w:val="false"/>
          <w:color w:val="000000"/>
          <w:sz w:val="28"/>
        </w:rPr>
        <w:t>
      ІІ сыныпты Төтенше және өкілетті уәкіл дипломаттық дәрежесі Сыртқы істер министрлігінің комитет төрағасынан, ерекше тапсырмалар жөніндегі елшіден, департамент директорынан, Қазақстан Республикасының сенімді өкілінен, Қазақстан Республикасының бас консулынан төмен емес лауазымды атқаратын дипломатиялық қызметтің қызметкерлеріне берілуі мүмкін.</w:t>
      </w:r>
      <w:r>
        <w:br/>
      </w:r>
      <w:r>
        <w:rPr>
          <w:rFonts w:ascii="Times New Roman"/>
          <w:b w:val="false"/>
          <w:i w:val="false"/>
          <w:color w:val="000000"/>
          <w:sz w:val="28"/>
        </w:rPr>
        <w:t>
      Басқа дипломаттық дәрежелерді Қазақстан Республикасының Сыртқы істер министрі береді.</w:t>
      </w:r>
      <w:r>
        <w:br/>
      </w:r>
      <w:r>
        <w:rPr>
          <w:rFonts w:ascii="Times New Roman"/>
          <w:b w:val="false"/>
          <w:i w:val="false"/>
          <w:color w:val="000000"/>
          <w:sz w:val="28"/>
        </w:rPr>
        <w:t>
      Дипломаттық дәрежелерді беру тәртібі Қазақстан Республикасының Президенті бекітетін ережеде айқындалады.»;</w:t>
      </w:r>
    </w:p>
    <w:bookmarkEnd w:id="3"/>
    <w:bookmarkStart w:name="z5"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«1-1. Төтенше және өкілетті елші дипломаттық дәрежесі бар дипломатиялық қызмет қызметкерлерінің және олардың жұбайларының Қазақстан Республикасының дипломаттық паспортын өмір бойы пайдалануға құқығы бар.»;</w:t>
      </w:r>
    </w:p>
    <w:bookmarkEnd w:id="4"/>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25-баптың</w:t>
      </w:r>
      <w:r>
        <w:rPr>
          <w:rFonts w:ascii="Times New Roman"/>
          <w:b w:val="false"/>
          <w:i w:val="false"/>
          <w:color w:val="000000"/>
          <w:sz w:val="28"/>
        </w:rPr>
        <w:t> 5-тармағындағы «бастауыш,» деген сөз «мектепке дейінгі тәрбие беру және оқыту, бастауыш,» деген сөздермен ауыстырылсын;</w:t>
      </w:r>
    </w:p>
    <w:bookmarkEnd w:id="5"/>
    <w:bookmarkStart w:name="z7"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«26-бап. Жерлеу шығыстарын өтеу</w:t>
      </w:r>
    </w:p>
    <w:p>
      <w:pPr>
        <w:spacing w:after="0"/>
        <w:ind w:left="0"/>
        <w:jc w:val="both"/>
      </w:pPr>
      <w:r>
        <w:rPr>
          <w:rFonts w:ascii="Times New Roman"/>
          <w:b w:val="false"/>
          <w:i w:val="false"/>
          <w:color w:val="000000"/>
          <w:sz w:val="28"/>
        </w:rPr>
        <w:t>      1. Шетелде қайтыс болған (қаза тапқан) дипломатиялық қызметтің қызметкерін немесе жұмыскерін жерлеу үшін оның отбасы мүшесіне оның Сыртқы істер министрлігінде атқарған соңғы лауазымы бойынша үш орташа жалақысы мөлшерінде біржолғы жәрдемақы төленеді.</w:t>
      </w:r>
      <w:r>
        <w:br/>
      </w:r>
      <w:r>
        <w:rPr>
          <w:rFonts w:ascii="Times New Roman"/>
          <w:b w:val="false"/>
          <w:i w:val="false"/>
          <w:color w:val="000000"/>
          <w:sz w:val="28"/>
        </w:rPr>
        <w:t>
      Шетелде қайтыс болған (қаза тапқан) дипломатиялық қызмет қызметкерінің немесе жұмыскерінің отбасы мүшесін жерлеу үшін дипломатиялық қызметтің қызметкеріне немесе жұмыскеріне оның Сыртқы істер министрлігінде атқарған соңғы лауазымы бойынша үш орташа жалақысы мөлшерінде біржолғы жәрдемақы төленеді.</w:t>
      </w:r>
      <w:r>
        <w:br/>
      </w:r>
      <w:r>
        <w:rPr>
          <w:rFonts w:ascii="Times New Roman"/>
          <w:b w:val="false"/>
          <w:i w:val="false"/>
          <w:color w:val="000000"/>
          <w:sz w:val="28"/>
        </w:rPr>
        <w:t>
      2. Шетелде қайтыс болған (қаза тапқан) дипломатиялық қызмет қызметкерінің немесе жұмыскерінің не отбасы мүшесінің мәйітін Қазақстан Республикасына оның тұрақты тұратын жеріне немесе қайтыс болған (қаза тапқан) дипломатиялық қызмет қызметкерінің немесе жұмыскерінің отбасы мүшелерімен не дипломатиялық қызметтің қызметкерімен немесе жұмыскерімен келісім бойынша кез келген басқа жерге жеткізу және онымен байланысты шығыстар бюджет қаражаты есебінен жүзеге асырылады.»;</w:t>
      </w:r>
    </w:p>
    <w:bookmarkStart w:name="z8" w:id="7"/>
    <w:p>
      <w:pPr>
        <w:spacing w:after="0"/>
        <w:ind w:left="0"/>
        <w:jc w:val="both"/>
      </w:pPr>
      <w:r>
        <w:rPr>
          <w:rFonts w:ascii="Times New Roman"/>
          <w:b w:val="false"/>
          <w:i w:val="false"/>
          <w:color w:val="000000"/>
          <w:sz w:val="28"/>
        </w:rPr>
        <w:t>
      7) мынадай мазмұндағы 32-1-баппен толықтырылсын:</w:t>
      </w:r>
    </w:p>
    <w:bookmarkEnd w:id="7"/>
    <w:p>
      <w:pPr>
        <w:spacing w:after="0"/>
        <w:ind w:left="0"/>
        <w:jc w:val="both"/>
      </w:pPr>
      <w:r>
        <w:rPr>
          <w:rFonts w:ascii="Times New Roman"/>
          <w:b w:val="false"/>
          <w:i w:val="false"/>
          <w:color w:val="000000"/>
          <w:sz w:val="28"/>
        </w:rPr>
        <w:t>      «32-1-бап. Қазақстан Республикасынан халықаралық ұйымдарға</w:t>
      </w:r>
      <w:r>
        <w:br/>
      </w:r>
      <w:r>
        <w:rPr>
          <w:rFonts w:ascii="Times New Roman"/>
          <w:b w:val="false"/>
          <w:i w:val="false"/>
          <w:color w:val="000000"/>
          <w:sz w:val="28"/>
        </w:rPr>
        <w:t>
                 жұмысқа жіберілген, бұрын дипломатиялық қызмет</w:t>
      </w:r>
      <w:r>
        <w:br/>
      </w:r>
      <w:r>
        <w:rPr>
          <w:rFonts w:ascii="Times New Roman"/>
          <w:b w:val="false"/>
          <w:i w:val="false"/>
          <w:color w:val="000000"/>
          <w:sz w:val="28"/>
        </w:rPr>
        <w:t>
                 персоналы лауазымында болған лауазымды адамдарды</w:t>
      </w:r>
      <w:r>
        <w:br/>
      </w: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1. Қазақстан Республикасынан халықаралық ұйымдарға жұмысқа жіберілген, бұрын дипломатиялық қызмет персоналы лауазымында болған лауазымды адамдар осы Заңның 25-бабы 2, 3, 5, 7-12-тармақтарының, 29-бабының өкілдік керек-жарақ құнының жыл сайынғы ақшалай өтемақысын төлеу бөлігінде көзделген ақшалай қаражатпен, әлеуметтік, зейнеткерлік және медициналық қамтамасыз ету мәселелерінде тиісті шет мемлекеттегі мекемелердің персоналына теңестіріледі.</w:t>
      </w:r>
      <w:r>
        <w:br/>
      </w:r>
      <w:r>
        <w:rPr>
          <w:rFonts w:ascii="Times New Roman"/>
          <w:b w:val="false"/>
          <w:i w:val="false"/>
          <w:color w:val="000000"/>
          <w:sz w:val="28"/>
        </w:rPr>
        <w:t>
      2. Егер Қазақстан Республикасынан халықаралық ұйымдарға жұмысқа жіберілген, бұрын дипломатиялық қызмет персоналы лауазымында болған лауазымды адамдардың халықаралық ұйымда ақшалай қаражатпен, әлеуметтік, зейнеткерлік және медициналық қамтамасыз етілуі тиісті шет мемлекеттегі мекемелердің персоналына қарағанда аз болса, теңестірілген лауазым бойынша айырма Қазақстан Республикасының Үкіметі белгілейтін тәртіппен бюджет қаражаты есебінен өтеледі.</w:t>
      </w:r>
      <w:r>
        <w:br/>
      </w:r>
      <w:r>
        <w:rPr>
          <w:rFonts w:ascii="Times New Roman"/>
          <w:b w:val="false"/>
          <w:i w:val="false"/>
          <w:color w:val="000000"/>
          <w:sz w:val="28"/>
        </w:rPr>
        <w:t>
      3. 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мекемелердің персоналына теңестіру Қазақстан Республикасы Үкіметінің шешімі бойынша жүзеге асырылады.».</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2011 жылғы 1 қаңтардан бастап қолданысқа енгізіледі.</w:t>
      </w:r>
    </w:p>
    <w:bookmarkEnd w:id="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