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670b" w14:textId="8596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одағының Кеден кодексі туралы шартты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2010 жылғы 25 маусымдағы № 293-IV Заңы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2009 жылғы 27 қарашада Минскіде жасалған Кеден одағының Кеден кодексі туралы шарт ратификациялансын.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Кеден одағының Кеден кодексі туралы</w:t>
      </w:r>
      <w:r>
        <w:br/>
      </w:r>
      <w:r>
        <w:rPr>
          <w:rFonts w:ascii="Times New Roman"/>
          <w:b/>
          <w:i w:val="false"/>
          <w:color w:val="000000"/>
        </w:rPr>
        <w:t>ШАРТ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Шарт ҚР 13.12.2017 </w:t>
      </w:r>
      <w:r>
        <w:rPr>
          <w:rFonts w:ascii="Times New Roman"/>
          <w:b w:val="false"/>
          <w:i w:val="false"/>
          <w:color w:val="ff0000"/>
          <w:sz w:val="28"/>
        </w:rPr>
        <w:t>№ 115-VI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Заңымен ратификацияланған Еуразиялық экономикалық Одақтың Кеден кодексі туралы шарттың күшіне енуіне байланысты қолданысын тоқтатты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2-баптан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