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54ff3" w14:textId="7654f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27 қарашадағы Кеден одағының Кеден кодексі туралы шартқа өзгерістер мен толықтырулар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2010 жылғы 25 маусымдағы № 294-IV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2010 жылғы 16 сәуірде Мәскеуде жасалған 2009 жылғы 27 қарашадағы Кеден одағының Кеден кодексі туралы </w:t>
      </w:r>
      <w:r>
        <w:rPr>
          <w:rFonts w:ascii="Times New Roman"/>
          <w:b w:val="false"/>
          <w:i w:val="false"/>
          <w:color w:val="000000"/>
          <w:sz w:val="28"/>
        </w:rPr>
        <w:t>шартқа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 хаттама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жылғы 27 қарашадағы Кеден одағының Кеден кодексі</w:t>
      </w:r>
      <w:r>
        <w:br/>
      </w:r>
      <w:r>
        <w:rPr>
          <w:rFonts w:ascii="Times New Roman"/>
          <w:b/>
          <w:i w:val="false"/>
          <w:color w:val="000000"/>
        </w:rPr>
        <w:t>туралы шартқа өзгерістер мен толықтырулар енгізу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Хаттама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