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1c48" w14:textId="6b81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Еркін қоймалар және еркін қойманың кедендік рәсімі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30 маусымдағы № 320-IV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2010 жылғы 18 маусымда Санкт-Петербургте жасалған Еркін қоймалар және еркін қойманың кедендік рәсімі туралы келісім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Еркін қоймалар және еркін қойманың кедендік рәсімі туралы</w:t>
      </w:r>
      <w:r>
        <w:br/>
      </w:r>
      <w:r>
        <w:rPr>
          <w:rFonts w:ascii="Times New Roman"/>
          <w:b/>
          <w:i w:val="false"/>
          <w:color w:val="000000"/>
        </w:rPr>
        <w:t>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Келісім ҚР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ратификацияланған Еуразиялық экономикалық Одақтың Кеден кодексі туралы шарттың күшіне енуіне байланысты қолданысын тоқтатты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2-баптан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