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fe1d" w14:textId="674f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Республиксының 2011 жылғы 11 қаңтардағы № 385-IV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w:t>
      </w:r>
      <w:r>
        <w:br/>
      </w:r>
      <w:r>
        <w:rPr>
          <w:rFonts w:ascii="Times New Roman"/>
          <w:b w:val="false"/>
          <w:i w:val="false"/>
          <w:color w:val="000000"/>
          <w:sz w:val="28"/>
        </w:rPr>
        <w:t>
</w:t>
      </w:r>
      <w:r>
        <w:rPr>
          <w:rFonts w:ascii="Times New Roman"/>
          <w:b w:val="false"/>
          <w:i w:val="false"/>
          <w:color w:val="000000"/>
          <w:sz w:val="28"/>
        </w:rPr>
        <w:t>
      мынадай мазмұндағы 226-1-баппен толықтырылсын:</w:t>
      </w:r>
    </w:p>
    <w:bookmarkEnd w:id="1"/>
    <w:bookmarkStart w:name="z17" w:id="2"/>
    <w:p>
      <w:pPr>
        <w:spacing w:after="0"/>
        <w:ind w:left="0"/>
        <w:jc w:val="both"/>
      </w:pPr>
      <w:r>
        <w:rPr>
          <w:rFonts w:ascii="Times New Roman"/>
          <w:b w:val="false"/>
          <w:i w:val="false"/>
          <w:color w:val="000000"/>
          <w:sz w:val="28"/>
        </w:rPr>
        <w:t>
      «226-1 бап. Рейдерлік</w:t>
      </w:r>
    </w:p>
    <w:bookmarkEnd w:id="2"/>
    <w:bookmarkStart w:name="z18" w:id="3"/>
    <w:p>
      <w:pPr>
        <w:spacing w:after="0"/>
        <w:ind w:left="0"/>
        <w:jc w:val="both"/>
      </w:pPr>
      <w:r>
        <w:rPr>
          <w:rFonts w:ascii="Times New Roman"/>
          <w:b w:val="false"/>
          <w:i w:val="false"/>
          <w:color w:val="000000"/>
          <w:sz w:val="28"/>
        </w:rPr>
        <w:t>
      1. Заңды тұлғаға қатысу үлесіне меншік құқығын, сол сияқты заңды тұлғаның мүлкі мен бағалы қағаздарын заңсыз иемденіп алу немесе жиналыстар мен отырыстардың хаттамаларына, олардан үзінділерге дауыс берушілердің саны, кворумы немесе дауыс беру нәтижелері туралы көрiнеу дәйексіз мәліметтерді енгізу не дауыстарды санауды немесе дауыс беруге арналған бюллетеньдердің есебін көрiнеу дәйексіз жүргізу, акционердің, басқару органына қатысушының, оның мүшесінің немесе атқарушы орган мүшесінің дауыс беруге нақты қолжетімділігін бұғаттау немесе шектеу, жиналыстардың, отырыстардың өтуі туралы мәліметтерді хабарламау не жиналыстардың, отырыстардың өтетін уақыты мен орны туралы дәйексіз мәліметтерді хабарлау, көрiнеу жалған сенімхат бойынша акционердің, басқару органына қатысушының немесе оның мүшесінің атынан дауыс беру жолымен, бағалы қағаздарды сатып алудың басым құқығын бұзу, шектеу немесе нұқсан келтіру жолымен жоғары органның шешім қабылдауы кезінде дауыс беру нәтижелерін қасақана бұрмалау не құқықты еркін іске асыруға кедергі келтіру нәтижесінде заңды тұлғаның үстінен бақылау орнату, сол сияқты бағалы қағаздарды басымдықпен сатып алу құқығын іске асыру кезінде не жеке және (немесе) заңды тұлғалардың, мемлекеттің құқықтары мен заңды мүдделерін елеулі бұзушылыққа әкеп соққан өзге де заңсыз тәсілдермен қасақана кедергілер жасау, -</w:t>
      </w:r>
      <w:r>
        <w:br/>
      </w:r>
      <w:r>
        <w:rPr>
          <w:rFonts w:ascii="Times New Roman"/>
          <w:b w:val="false"/>
          <w:i w:val="false"/>
          <w:color w:val="000000"/>
          <w:sz w:val="28"/>
        </w:rPr>
        <w:t>
      бес жүзден бір мың айлық есептік көрсеткішке дейінгі мөлшерде немесе төрт жылға дейінгі мерзімге бас бостандығын шектеуге не мүлкі тәркіленіп, екі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w:t>
      </w:r>
      <w:r>
        <w:br/>
      </w:r>
      <w:r>
        <w:rPr>
          <w:rFonts w:ascii="Times New Roman"/>
          <w:b w:val="false"/>
          <w:i w:val="false"/>
          <w:color w:val="000000"/>
          <w:sz w:val="28"/>
        </w:rPr>
        <w:t>
</w:t>
      </w:r>
      <w:r>
        <w:rPr>
          <w:rFonts w:ascii="Times New Roman"/>
          <w:b w:val="false"/>
          <w:i w:val="false"/>
          <w:color w:val="000000"/>
          <w:sz w:val="28"/>
        </w:rPr>
        <w:t>
      а) адамдар тобының алдын ала сөз байласуы бойынша;</w:t>
      </w:r>
      <w:r>
        <w:br/>
      </w:r>
      <w:r>
        <w:rPr>
          <w:rFonts w:ascii="Times New Roman"/>
          <w:b w:val="false"/>
          <w:i w:val="false"/>
          <w:color w:val="000000"/>
          <w:sz w:val="28"/>
        </w:rPr>
        <w:t>
</w:t>
      </w:r>
      <w:r>
        <w:rPr>
          <w:rFonts w:ascii="Times New Roman"/>
          <w:b w:val="false"/>
          <w:i w:val="false"/>
          <w:color w:val="000000"/>
          <w:sz w:val="28"/>
        </w:rPr>
        <w:t>
      б) бiрнеше рет;</w:t>
      </w:r>
      <w:r>
        <w:br/>
      </w:r>
      <w:r>
        <w:rPr>
          <w:rFonts w:ascii="Times New Roman"/>
          <w:b w:val="false"/>
          <w:i w:val="false"/>
          <w:color w:val="000000"/>
          <w:sz w:val="28"/>
        </w:rPr>
        <w:t>
</w:t>
      </w:r>
      <w:r>
        <w:rPr>
          <w:rFonts w:ascii="Times New Roman"/>
          <w:b w:val="false"/>
          <w:i w:val="false"/>
          <w:color w:val="000000"/>
          <w:sz w:val="28"/>
        </w:rPr>
        <w:t>
      в) қызмет бабын пайдаланып жасалған әрекеттер, –</w:t>
      </w:r>
      <w:r>
        <w:br/>
      </w:r>
      <w:r>
        <w:rPr>
          <w:rFonts w:ascii="Times New Roman"/>
          <w:b w:val="false"/>
          <w:i w:val="false"/>
          <w:color w:val="000000"/>
          <w:sz w:val="28"/>
        </w:rPr>
        <w:t>
      бір мыңнан екі мың айлық есептiк көрсеткiшке дейiнгi мөлшерде айыппұл салуға не мүлкi тәркiленiп, үш жылдан жеті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Нақ сол әрекеттерді:</w:t>
      </w:r>
      <w:r>
        <w:br/>
      </w:r>
      <w:r>
        <w:rPr>
          <w:rFonts w:ascii="Times New Roman"/>
          <w:b w:val="false"/>
          <w:i w:val="false"/>
          <w:color w:val="000000"/>
          <w:sz w:val="28"/>
        </w:rPr>
        <w:t>
</w:t>
      </w:r>
      <w:r>
        <w:rPr>
          <w:rFonts w:ascii="Times New Roman"/>
          <w:b w:val="false"/>
          <w:i w:val="false"/>
          <w:color w:val="000000"/>
          <w:sz w:val="28"/>
        </w:rPr>
        <w:t>
      а) ұйымдасқан топ;</w:t>
      </w:r>
      <w:r>
        <w:br/>
      </w:r>
      <w:r>
        <w:rPr>
          <w:rFonts w:ascii="Times New Roman"/>
          <w:b w:val="false"/>
          <w:i w:val="false"/>
          <w:color w:val="000000"/>
          <w:sz w:val="28"/>
        </w:rPr>
        <w:t>
</w:t>
      </w:r>
      <w:r>
        <w:rPr>
          <w:rFonts w:ascii="Times New Roman"/>
          <w:b w:val="false"/>
          <w:i w:val="false"/>
          <w:color w:val="000000"/>
          <w:sz w:val="28"/>
        </w:rPr>
        <w:t>
      б) мемлекеттік функцияларды орындауға уәкілеттік берілген адам не оған теңестірілген адам жасаса, егер олар оның қызмет бабын пайдаланумен ұштасса, -</w:t>
      </w:r>
      <w:r>
        <w:br/>
      </w:r>
      <w:r>
        <w:rPr>
          <w:rFonts w:ascii="Times New Roman"/>
          <w:b w:val="false"/>
          <w:i w:val="false"/>
          <w:color w:val="000000"/>
          <w:sz w:val="28"/>
        </w:rPr>
        <w:t>
      мүлкі тәркіленіп және үш жылға дейінгі мерзімге белгілі бір лауазымдарды атқару немесе белгілі бір қызметпен айналысу құқығынан айыра отырып, жеті жылдан он жылға дейінгі мерзімге бас бостандығынан айыруға жазаланады.».</w:t>
      </w:r>
    </w:p>
    <w:bookmarkEnd w:id="3"/>
    <w:bookmarkStart w:name="z3" w:id="4"/>
    <w:p>
      <w:pPr>
        <w:spacing w:after="0"/>
        <w:ind w:left="0"/>
        <w:jc w:val="both"/>
      </w:pP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192-баптың</w:t>
      </w:r>
      <w:r>
        <w:rPr>
          <w:rFonts w:ascii="Times New Roman"/>
          <w:b w:val="false"/>
          <w:i w:val="false"/>
          <w:color w:val="000000"/>
          <w:sz w:val="28"/>
        </w:rPr>
        <w:t xml:space="preserve"> үшінші бөлігі «226-бабында (екінші бөлігінде),» деген сөздерден кейін «226-1,» деген цифрлармен толықтырылсын.</w:t>
      </w:r>
    </w:p>
    <w:bookmarkEnd w:id="4"/>
    <w:bookmarkStart w:name="z5" w:id="5"/>
    <w:p>
      <w:pPr>
        <w:spacing w:after="0"/>
        <w:ind w:left="0"/>
        <w:jc w:val="both"/>
      </w:pPr>
      <w:r>
        <w:rPr>
          <w:rFonts w:ascii="Times New Roman"/>
          <w:b w:val="false"/>
          <w:i w:val="false"/>
          <w:color w:val="000000"/>
          <w:sz w:val="28"/>
        </w:rPr>
        <w:t xml:space="preserve">
      3.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5"/>
    <w:bookmarkStart w:name="z19" w:id="6"/>
    <w:p>
      <w:pPr>
        <w:spacing w:after="0"/>
        <w:ind w:left="0"/>
        <w:jc w:val="both"/>
      </w:pPr>
      <w:r>
        <w:rPr>
          <w:rFonts w:ascii="Times New Roman"/>
          <w:b w:val="false"/>
          <w:i w:val="false"/>
          <w:color w:val="000000"/>
          <w:sz w:val="28"/>
        </w:rPr>
        <w:t>
      «24-бап. Азаматтық істердің соттарға ведомстволық бағыныстылығы</w:t>
      </w:r>
    </w:p>
    <w:bookmarkEnd w:id="6"/>
    <w:bookmarkStart w:name="z20" w:id="7"/>
    <w:p>
      <w:pPr>
        <w:spacing w:after="0"/>
        <w:ind w:left="0"/>
        <w:jc w:val="both"/>
      </w:pPr>
      <w:r>
        <w:rPr>
          <w:rFonts w:ascii="Times New Roman"/>
          <w:b w:val="false"/>
          <w:i w:val="false"/>
          <w:color w:val="000000"/>
          <w:sz w:val="28"/>
        </w:rPr>
        <w:t>
      1. Егер бұзылған немесе даулы құқықтарды, бостандықтарды және заңмен қорғалатын мүдделерді қорғау осы Кодекске және басқа да заңдарға сәйкес өзгеше сот тәртібімен жүзеге асырылмаса, оларды қорғау туралы істерді соттар азаматтық сот ісін жүргізу тәртібімен қарайды.</w:t>
      </w:r>
      <w:r>
        <w:br/>
      </w:r>
      <w:r>
        <w:rPr>
          <w:rFonts w:ascii="Times New Roman"/>
          <w:b w:val="false"/>
          <w:i w:val="false"/>
          <w:color w:val="000000"/>
          <w:sz w:val="28"/>
        </w:rPr>
        <w:t>
</w:t>
      </w:r>
      <w:r>
        <w:rPr>
          <w:rFonts w:ascii="Times New Roman"/>
          <w:b w:val="false"/>
          <w:i w:val="false"/>
          <w:color w:val="000000"/>
          <w:sz w:val="28"/>
        </w:rPr>
        <w:t>
      2. Соттар азаматтық (корпоративтік дауларды қоса алғанда), отбасылық, еңбек, тұрғын үй, әкімшілік,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оның ішінде бір тараптың екінші тарапқа билік бағыныстылығына негізделген қатынастардан туындайтын даулар бойынша істерді қарайды.</w:t>
      </w:r>
      <w:r>
        <w:br/>
      </w:r>
      <w:r>
        <w:rPr>
          <w:rFonts w:ascii="Times New Roman"/>
          <w:b w:val="false"/>
          <w:i w:val="false"/>
          <w:color w:val="000000"/>
          <w:sz w:val="28"/>
        </w:rPr>
        <w:t>
      Корпоративтік дауларға (бұдан әрі – корпоративтік даулар) коммерциялық ұйым, коммерциялық ұйымдардың қауымдастығы (одағы), коммерциялық ұйымдардың және (немесе) дара кәсіпкерлердің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олардың бір тарабы болып табылатын:</w:t>
      </w:r>
      <w:r>
        <w:br/>
      </w:r>
      <w:r>
        <w:rPr>
          <w:rFonts w:ascii="Times New Roman"/>
          <w:b w:val="false"/>
          <w:i w:val="false"/>
          <w:color w:val="000000"/>
          <w:sz w:val="28"/>
        </w:rPr>
        <w:t>
</w:t>
      </w:r>
      <w:r>
        <w:rPr>
          <w:rFonts w:ascii="Times New Roman"/>
          <w:b w:val="false"/>
          <w:i w:val="false"/>
          <w:color w:val="000000"/>
          <w:sz w:val="28"/>
        </w:rPr>
        <w:t>
      1) заңды тұлғаның құрылуына, қайта ұйымдастырылуына және таратылуына байланысты;</w:t>
      </w:r>
      <w:r>
        <w:br/>
      </w:r>
      <w:r>
        <w:rPr>
          <w:rFonts w:ascii="Times New Roman"/>
          <w:b w:val="false"/>
          <w:i w:val="false"/>
          <w:color w:val="000000"/>
          <w:sz w:val="28"/>
        </w:rPr>
        <w:t>
</w:t>
      </w:r>
      <w:r>
        <w:rPr>
          <w:rFonts w:ascii="Times New Roman"/>
          <w:b w:val="false"/>
          <w:i w:val="false"/>
          <w:color w:val="000000"/>
          <w:sz w:val="28"/>
        </w:rPr>
        <w:t>
      2) акционерлік қоғамның акцияларын, шаруашылық серіктестіктердің жарғылық капиталындағы қатысу үлестерін, кооператив мүшелерінің жарналарын қамтитын мұраға қалдырылған мүлікті бөлуге немесе ерлі-зайыптылардың ортақ мүліктерін бөлуге байланысты туындайтын дауларды қоспағанда, акционерлік қоғамдар акцияларының, шаруашылық серіктестіктердің жарғылық капиталындағы қатысу үлестерінің, кооператив мүшелері жарналарының тиесілігіне, олардың ауыртпалықтарын анықтауға және олардан туындайтын құқықтарды іске асыруға байланысты;</w:t>
      </w:r>
      <w:r>
        <w:br/>
      </w:r>
      <w:r>
        <w:rPr>
          <w:rFonts w:ascii="Times New Roman"/>
          <w:b w:val="false"/>
          <w:i w:val="false"/>
          <w:color w:val="000000"/>
          <w:sz w:val="28"/>
        </w:rPr>
        <w:t>
</w:t>
      </w:r>
      <w:r>
        <w:rPr>
          <w:rFonts w:ascii="Times New Roman"/>
          <w:b w:val="false"/>
          <w:i w:val="false"/>
          <w:color w:val="000000"/>
          <w:sz w:val="28"/>
        </w:rPr>
        <w:t>
      3) заңды тұлғаның құрылтайшыларының, акционерлерінің, қатысушыларының, мүшелерінің (бұдан әрі – заңды тұлғаға қатысушылар) заңды тұлғаға келтірілген зиянды өтеу, заңды тұлғаның жасасқан мәмілелерін жарамсыз деп тану және (немесе) мұндай мәмілелердің жарамсыздығы салдарын қолдану туралы талаптары бойынша;</w:t>
      </w:r>
      <w:r>
        <w:br/>
      </w:r>
      <w:r>
        <w:rPr>
          <w:rFonts w:ascii="Times New Roman"/>
          <w:b w:val="false"/>
          <w:i w:val="false"/>
          <w:color w:val="000000"/>
          <w:sz w:val="28"/>
        </w:rPr>
        <w:t>
</w:t>
      </w:r>
      <w:r>
        <w:rPr>
          <w:rFonts w:ascii="Times New Roman"/>
          <w:b w:val="false"/>
          <w:i w:val="false"/>
          <w:color w:val="000000"/>
          <w:sz w:val="28"/>
        </w:rPr>
        <w:t>
      4) заңды тұлғаның басқару органдарының құрамына кіретін немесе кірген адамдарды тағайындауға немесе сайлауға, өкілеттіктерін тоқтатуға, тоқтата тұруға және олардың жауапкершіліктеріне байланысты, сондай-ақ олардың өкілеттіктерін жүзеге асыруға, тоқтатуға, тоқтата тұруға байланысты осындай адамдар мен заңды тұлға арасындағы азаматтық құқықтық қатынастардан туындайтын даулар;</w:t>
      </w:r>
      <w:r>
        <w:br/>
      </w:r>
      <w:r>
        <w:rPr>
          <w:rFonts w:ascii="Times New Roman"/>
          <w:b w:val="false"/>
          <w:i w:val="false"/>
          <w:color w:val="000000"/>
          <w:sz w:val="28"/>
        </w:rPr>
        <w:t>
</w:t>
      </w:r>
      <w:r>
        <w:rPr>
          <w:rFonts w:ascii="Times New Roman"/>
          <w:b w:val="false"/>
          <w:i w:val="false"/>
          <w:color w:val="000000"/>
          <w:sz w:val="28"/>
        </w:rPr>
        <w:t>
      5) бағалы қағаздардың эмиссиясына байланысты;</w:t>
      </w:r>
      <w:r>
        <w:br/>
      </w:r>
      <w:r>
        <w:rPr>
          <w:rFonts w:ascii="Times New Roman"/>
          <w:b w:val="false"/>
          <w:i w:val="false"/>
          <w:color w:val="000000"/>
          <w:sz w:val="28"/>
        </w:rPr>
        <w:t>
</w:t>
      </w:r>
      <w:r>
        <w:rPr>
          <w:rFonts w:ascii="Times New Roman"/>
          <w:b w:val="false"/>
          <w:i w:val="false"/>
          <w:color w:val="000000"/>
          <w:sz w:val="28"/>
        </w:rPr>
        <w:t>
      6) акцияларға және өзге де бағалы қағаздарға құқықтарды ескере отырып, бағалы қағаздарды ұстаушылардың тізілімдері жүйесін енгізуге байланысты туындайтын, сондай-ақ бағалы қағаздарды орналастыруға және (немесе) айналымға шығаруға байланысты даулар;</w:t>
      </w:r>
      <w:r>
        <w:br/>
      </w:r>
      <w:r>
        <w:rPr>
          <w:rFonts w:ascii="Times New Roman"/>
          <w:b w:val="false"/>
          <w:i w:val="false"/>
          <w:color w:val="000000"/>
          <w:sz w:val="28"/>
        </w:rPr>
        <w:t>
</w:t>
      </w:r>
      <w:r>
        <w:rPr>
          <w:rFonts w:ascii="Times New Roman"/>
          <w:b w:val="false"/>
          <w:i w:val="false"/>
          <w:color w:val="000000"/>
          <w:sz w:val="28"/>
        </w:rPr>
        <w:t>
      7) акциялар шығарудың мемлекеттік тіркелуін заңсыз деп тануға байланысты;</w:t>
      </w:r>
      <w:r>
        <w:br/>
      </w:r>
      <w:r>
        <w:rPr>
          <w:rFonts w:ascii="Times New Roman"/>
          <w:b w:val="false"/>
          <w:i w:val="false"/>
          <w:color w:val="000000"/>
          <w:sz w:val="28"/>
        </w:rPr>
        <w:t>
</w:t>
      </w:r>
      <w:r>
        <w:rPr>
          <w:rFonts w:ascii="Times New Roman"/>
          <w:b w:val="false"/>
          <w:i w:val="false"/>
          <w:color w:val="000000"/>
          <w:sz w:val="28"/>
        </w:rPr>
        <w:t>
      8) заңды тұлғаға қатысушылардың жалпы жиналысын шақыру туралы;</w:t>
      </w:r>
      <w:r>
        <w:br/>
      </w:r>
      <w:r>
        <w:rPr>
          <w:rFonts w:ascii="Times New Roman"/>
          <w:b w:val="false"/>
          <w:i w:val="false"/>
          <w:color w:val="000000"/>
          <w:sz w:val="28"/>
        </w:rPr>
        <w:t>
</w:t>
      </w:r>
      <w:r>
        <w:rPr>
          <w:rFonts w:ascii="Times New Roman"/>
          <w:b w:val="false"/>
          <w:i w:val="false"/>
          <w:color w:val="000000"/>
          <w:sz w:val="28"/>
        </w:rPr>
        <w:t>
      9) заңды тұлғаның басқару органдарының шешімдеріне, әрекетіне (әрекетсіздігіне) шағымдану туралы даулар жатады.</w:t>
      </w:r>
      <w:r>
        <w:br/>
      </w:r>
      <w:r>
        <w:rPr>
          <w:rFonts w:ascii="Times New Roman"/>
          <w:b w:val="false"/>
          <w:i w:val="false"/>
          <w:color w:val="000000"/>
          <w:sz w:val="28"/>
        </w:rPr>
        <w:t>
</w:t>
      </w:r>
      <w:r>
        <w:rPr>
          <w:rFonts w:ascii="Times New Roman"/>
          <w:b w:val="false"/>
          <w:i w:val="false"/>
          <w:color w:val="000000"/>
          <w:sz w:val="28"/>
        </w:rPr>
        <w:t>
      3. Мемлекеттік орган немесе оның лауазымды адамы қабылдаған актіге сотта дау айтылуы мүмкін.</w:t>
      </w:r>
      <w:r>
        <w:br/>
      </w:r>
      <w:r>
        <w:rPr>
          <w:rFonts w:ascii="Times New Roman"/>
          <w:b w:val="false"/>
          <w:i w:val="false"/>
          <w:color w:val="000000"/>
          <w:sz w:val="28"/>
        </w:rPr>
        <w:t>
</w:t>
      </w:r>
      <w:r>
        <w:rPr>
          <w:rFonts w:ascii="Times New Roman"/>
          <w:b w:val="false"/>
          <w:i w:val="false"/>
          <w:color w:val="000000"/>
          <w:sz w:val="28"/>
        </w:rPr>
        <w:t>
      4. Соттар осы Кодекстің 25-29-тарауларында тізбеленген ерекше талап қойылған іс жүргізу істерін қарайды.</w:t>
      </w:r>
      <w:r>
        <w:br/>
      </w:r>
      <w:r>
        <w:rPr>
          <w:rFonts w:ascii="Times New Roman"/>
          <w:b w:val="false"/>
          <w:i w:val="false"/>
          <w:color w:val="000000"/>
          <w:sz w:val="28"/>
        </w:rPr>
        <w:t>
</w:t>
      </w:r>
      <w:r>
        <w:rPr>
          <w:rFonts w:ascii="Times New Roman"/>
          <w:b w:val="false"/>
          <w:i w:val="false"/>
          <w:color w:val="000000"/>
          <w:sz w:val="28"/>
        </w:rPr>
        <w:t>
      5. Соттар осы Кодекстің 289-бабында тізбеленген ерекше іс жүргізу істерін қарайды.</w:t>
      </w:r>
      <w:r>
        <w:br/>
      </w:r>
      <w:r>
        <w:rPr>
          <w:rFonts w:ascii="Times New Roman"/>
          <w:b w:val="false"/>
          <w:i w:val="false"/>
          <w:color w:val="000000"/>
          <w:sz w:val="28"/>
        </w:rPr>
        <w:t>
</w:t>
      </w:r>
      <w:r>
        <w:rPr>
          <w:rFonts w:ascii="Times New Roman"/>
          <w:b w:val="false"/>
          <w:i w:val="false"/>
          <w:color w:val="000000"/>
          <w:sz w:val="28"/>
        </w:rPr>
        <w:t>
      6. Егер халықаралық шартта, Қазақстан Республикасының заңнамасында немесе тараптардың келісімінде өзгеше көзделмесе, соттар шетелдік азаматтар, азаматтығы жоқ адамдар, шетелдік ұйымдар, шетелдік заңды тұлғалар, шетел қатысатын ұйымдар, сондай-ақ халықаралық ұйымдар қатысатын істерді де қарайды.</w:t>
      </w:r>
      <w:r>
        <w:br/>
      </w:r>
      <w:r>
        <w:rPr>
          <w:rFonts w:ascii="Times New Roman"/>
          <w:b w:val="false"/>
          <w:i w:val="false"/>
          <w:color w:val="000000"/>
          <w:sz w:val="28"/>
        </w:rPr>
        <w:t>
</w:t>
      </w:r>
      <w:r>
        <w:rPr>
          <w:rFonts w:ascii="Times New Roman"/>
          <w:b w:val="false"/>
          <w:i w:val="false"/>
          <w:color w:val="000000"/>
          <w:sz w:val="28"/>
        </w:rPr>
        <w:t>
      7. Заңмен соттардың құзыретіне жатқызылған басқа да істер соттарға ведомстволық бағынысты болады.».</w:t>
      </w:r>
    </w:p>
    <w:bookmarkEnd w:id="7"/>
    <w:bookmarkStart w:name="z7" w:id="8"/>
    <w:p>
      <w:pPr>
        <w:spacing w:after="0"/>
        <w:ind w:left="0"/>
        <w:jc w:val="both"/>
      </w:pPr>
      <w:r>
        <w:rPr>
          <w:rFonts w:ascii="Times New Roman"/>
          <w:b w:val="false"/>
          <w:i w:val="false"/>
          <w:color w:val="000000"/>
          <w:sz w:val="28"/>
        </w:rPr>
        <w:t xml:space="preserve">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w:t>
      </w:r>
    </w:p>
    <w:bookmarkEnd w:id="8"/>
    <w:bookmarkStart w:name="z21" w:id="9"/>
    <w:p>
      <w:pPr>
        <w:spacing w:after="0"/>
        <w:ind w:left="0"/>
        <w:jc w:val="both"/>
      </w:pPr>
      <w:r>
        <w:rPr>
          <w:rFonts w:ascii="Times New Roman"/>
          <w:b w:val="false"/>
          <w:i w:val="false"/>
          <w:color w:val="000000"/>
          <w:sz w:val="28"/>
        </w:rPr>
        <w:t>
      1) мынадай мазмұндағы 158-4-баппен толықтырылсын:</w:t>
      </w:r>
    </w:p>
    <w:bookmarkEnd w:id="9"/>
    <w:bookmarkStart w:name="z22" w:id="10"/>
    <w:p>
      <w:pPr>
        <w:spacing w:after="0"/>
        <w:ind w:left="0"/>
        <w:jc w:val="both"/>
      </w:pPr>
      <w:r>
        <w:rPr>
          <w:rFonts w:ascii="Times New Roman"/>
          <w:b w:val="false"/>
          <w:i w:val="false"/>
          <w:color w:val="000000"/>
          <w:sz w:val="28"/>
        </w:rPr>
        <w:t>
      «158-4 бап</w:t>
      </w:r>
      <w:r>
        <w:rPr>
          <w:rFonts w:ascii="Times New Roman"/>
          <w:b/>
          <w:i w:val="false"/>
          <w:color w:val="000000"/>
          <w:sz w:val="28"/>
        </w:rPr>
        <w:t xml:space="preserve">. </w:t>
      </w:r>
      <w:r>
        <w:rPr>
          <w:rFonts w:ascii="Times New Roman"/>
          <w:b w:val="false"/>
          <w:i w:val="false"/>
          <w:color w:val="000000"/>
          <w:sz w:val="28"/>
        </w:rPr>
        <w:t>Сотта корпоративтік дау бойынша іс қозғалғаны</w:t>
      </w:r>
      <w:r>
        <w:br/>
      </w:r>
      <w:r>
        <w:rPr>
          <w:rFonts w:ascii="Times New Roman"/>
          <w:b w:val="false"/>
          <w:i w:val="false"/>
          <w:color w:val="000000"/>
          <w:sz w:val="28"/>
        </w:rPr>
        <w:t>
                  туралы ақпаратты ұсынбау немесе уақтылы ұсынбау</w:t>
      </w:r>
    </w:p>
    <w:bookmarkEnd w:id="10"/>
    <w:bookmarkStart w:name="z23" w:id="11"/>
    <w:p>
      <w:pPr>
        <w:spacing w:after="0"/>
        <w:ind w:left="0"/>
        <w:jc w:val="both"/>
      </w:pPr>
      <w:r>
        <w:rPr>
          <w:rFonts w:ascii="Times New Roman"/>
          <w:b w:val="false"/>
          <w:i w:val="false"/>
          <w:color w:val="000000"/>
          <w:sz w:val="28"/>
        </w:rPr>
        <w:t>
      Егер оны ұсыну заңда көзделген жағдайда, сотта корпоративтік дау бойынша іс қозғалғаны туралы ақпаратты ұсынбау немесе уақтылы ұсынбау, -</w:t>
      </w:r>
      <w:r>
        <w:br/>
      </w:r>
      <w:r>
        <w:rPr>
          <w:rFonts w:ascii="Times New Roman"/>
          <w:b w:val="false"/>
          <w:i w:val="false"/>
          <w:color w:val="000000"/>
          <w:sz w:val="28"/>
        </w:rPr>
        <w:t>
      лауазымды адамдарға – жиырма бес айлық есептік көрсеткіш мөлшерінде, заңды тұлғаларға – бес жүз айлық есептік көрсеткіш мөлшерінде айыппұл салуға әкеп соғады.»;</w:t>
      </w:r>
    </w:p>
    <w:bookmarkEnd w:id="11"/>
    <w:bookmarkStart w:name="z8"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 «158-3,» деген цифрлардан кейін «158-4,» деген цифрлармен толықтырылсын;</w:t>
      </w:r>
    </w:p>
    <w:bookmarkEnd w:id="12"/>
    <w:bookmarkStart w:name="z9"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отыз үшінші абзацы «157,» деген цифрлардан кейін «158-4,» деген цифрлармен толықтырылсын.</w:t>
      </w:r>
    </w:p>
    <w:bookmarkEnd w:id="13"/>
    <w:bookmarkStart w:name="z10" w:id="14"/>
    <w:p>
      <w:pPr>
        <w:spacing w:after="0"/>
        <w:ind w:left="0"/>
        <w:jc w:val="both"/>
      </w:pPr>
      <w:r>
        <w:rPr>
          <w:rFonts w:ascii="Times New Roman"/>
          <w:b w:val="false"/>
          <w:i w:val="false"/>
          <w:color w:val="000000"/>
          <w:sz w:val="28"/>
        </w:rPr>
        <w:t xml:space="preserve">
      5.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w:t>
      </w:r>
    </w:p>
    <w:bookmarkEnd w:id="14"/>
    <w:bookmarkStart w:name="z11"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4-тармағы бірінші бөлігінің үшінші абзацы мынадай редакцияда жазылсын:</w:t>
      </w:r>
      <w:r>
        <w:br/>
      </w:r>
      <w:r>
        <w:rPr>
          <w:rFonts w:ascii="Times New Roman"/>
          <w:b w:val="false"/>
          <w:i w:val="false"/>
          <w:color w:val="000000"/>
          <w:sz w:val="28"/>
        </w:rPr>
        <w:t>
      «өзге кредиторлардың борышкерге қоятын талабы жиынтығында дара кәсіпкерлерге – республикалық бюджет туралы заңда белгіленген үш жүз айлық есептік көрсеткіштен кем болмайтын, заңды тұлғаларға – республикалық бюджет туралы заңда белгіленген бір мың айлық есептік көрсеткіштен кем болмайтын соманы құрайтын болса, онда банкроттық туралы істерді сот қарайды.»;</w:t>
      </w:r>
    </w:p>
    <w:bookmarkEnd w:id="15"/>
    <w:bookmarkStart w:name="z1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36-баптың</w:t>
      </w:r>
      <w:r>
        <w:rPr>
          <w:rFonts w:ascii="Times New Roman"/>
          <w:b w:val="false"/>
          <w:i w:val="false"/>
          <w:color w:val="000000"/>
          <w:sz w:val="28"/>
        </w:rPr>
        <w:t xml:space="preserve"> 3-тармағының екінші бөлігі мынадай мазмұндағы 2-1) тармақшамен толықтырылсын:</w:t>
      </w:r>
      <w:r>
        <w:br/>
      </w:r>
      <w:r>
        <w:rPr>
          <w:rFonts w:ascii="Times New Roman"/>
          <w:b w:val="false"/>
          <w:i w:val="false"/>
          <w:color w:val="000000"/>
          <w:sz w:val="28"/>
        </w:rPr>
        <w:t>
      «2-1) банкротты сәйкестендіретін мәліметтер (салық төлеушінің сәйкестендiру нөмірі, дара кәсіпкерді мемлекеттік тіркеу туралы, заңды тұлғаны мемлекеттік тіркеу туралы);»;</w:t>
      </w:r>
    </w:p>
    <w:bookmarkEnd w:id="16"/>
    <w:bookmarkStart w:name="z13"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41-1-баптың</w:t>
      </w:r>
      <w:r>
        <w:rPr>
          <w:rFonts w:ascii="Times New Roman"/>
          <w:b w:val="false"/>
          <w:i w:val="false"/>
          <w:color w:val="000000"/>
          <w:sz w:val="28"/>
        </w:rPr>
        <w:t xml:space="preserve"> 4-тармағының 2) тармақшасындағы «тыйым салынады.» деген сөздер «тыйым салынады;» деген сөздермен ауыстырылып, мынадай мазмұндағы 3) тармақшамен толықтырылсын:</w:t>
      </w:r>
      <w:r>
        <w:br/>
      </w:r>
      <w:r>
        <w:rPr>
          <w:rFonts w:ascii="Times New Roman"/>
          <w:b w:val="false"/>
          <w:i w:val="false"/>
          <w:color w:val="000000"/>
          <w:sz w:val="28"/>
        </w:rPr>
        <w:t>
      «3) борышкердің кепілге салынған мүлкінен, оның ішінде соттан тыс тәртiппен өндiрiп алуға тыйым салынады.».</w:t>
      </w:r>
    </w:p>
    <w:bookmarkEnd w:id="17"/>
    <w:bookmarkStart w:name="z14" w:id="18"/>
    <w:p>
      <w:pPr>
        <w:spacing w:after="0"/>
        <w:ind w:left="0"/>
        <w:jc w:val="both"/>
      </w:pPr>
      <w:r>
        <w:rPr>
          <w:rFonts w:ascii="Times New Roman"/>
          <w:b w:val="false"/>
          <w:i w:val="false"/>
          <w:color w:val="000000"/>
          <w:sz w:val="28"/>
        </w:rPr>
        <w:t xml:space="preserve">
      6.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«Жауапкершілігі шектеулі серіктестікке қатысушылардан үлесті мәжбүрлеп сатып алу халықаралық стандарттар негізінде бағалау қызметі саласындағы мемлекеттік реттеуді жүзеге асыратын уәкілетті орган белгілеген талаптарға жауап беретін тәуелсіз бағалаушы белгілеген нарық бағасы бойынша жүзеге асырылады.».</w:t>
      </w:r>
    </w:p>
    <w:bookmarkEnd w:id="18"/>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xml:space="preserve">
      2. 2012 жылғы 1 қаңтарға дейін осы Заңның 1-бабының 5-тармағы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абзацындағы «сәйкестендiру нөмiрi» деген сөздер «тіркеу нөмірі» деген сөздер болып есептелсін.</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