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0750" w14:textId="97f0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туралы шарт ұйымында әскери мақсаттағы өнімдерді шығару жөніндегі мемлекетаралық ғылыми-өндірістік бірлестіктерді құрудың жалпы принциптері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2012 жылғы 16 наурыздағы № 4-V Заңы.</w:t>
      </w:r>
    </w:p>
    <w:p>
      <w:pPr>
        <w:spacing w:after="0"/>
        <w:ind w:left="0"/>
        <w:jc w:val="both"/>
      </w:pPr>
      <w:bookmarkStart w:name="z1" w:id="0"/>
      <w:r>
        <w:rPr>
          <w:rFonts w:ascii="Times New Roman"/>
          <w:b w:val="false"/>
          <w:i w:val="false"/>
          <w:color w:val="000000"/>
          <w:sz w:val="28"/>
        </w:rPr>
        <w:t>
      2010 жылғы 10 желтоқсанда Мәскеуде жасалған Ұжымдық қауіпсіздік туралы шарт ұйымында әскери мақсаттағы өнімдерді шығару жөніндегі мемлекетаралық ғылыми-өндірістік бірлестіктерді құрудың жалпы принциптері туралы келісім ратификациялансын.</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Ұжымдық қауіпсіздік туралы шарт ұйымында әскери мақсаттағы өнімдерді шығару жөніндегі мемлекетаралық ғылыми-өндірістік бірлестіктерді құрудың жалпы принциптері туралы</w:t>
      </w:r>
      <w:r>
        <w:br/>
      </w:r>
      <w:r>
        <w:rPr>
          <w:rFonts w:ascii="Times New Roman"/>
          <w:b/>
          <w:i w:val="false"/>
          <w:color w:val="000000"/>
        </w:rPr>
        <w:t>КЕЛІСІМ (2012 жылғы 28 мамырда күшіне енді - Қазақстан Республикасының халықаралық шарттары бюллетені, 2012 ж., N 4, 60-құжат)</w:t>
      </w:r>
    </w:p>
    <w:bookmarkEnd w:id="1"/>
    <w:bookmarkStart w:name="z3" w:id="2"/>
    <w:p>
      <w:pPr>
        <w:spacing w:after="0"/>
        <w:ind w:left="0"/>
        <w:jc w:val="both"/>
      </w:pPr>
      <w:r>
        <w:rPr>
          <w:rFonts w:ascii="Times New Roman"/>
          <w:b w:val="false"/>
          <w:i w:val="false"/>
          <w:color w:val="000000"/>
          <w:sz w:val="28"/>
        </w:rPr>
        <w:t>
      Бұдан әрі Тараптар деп аталатын Ұжымдық қауіпсіздік туралы шарт ұйымына (бұдан әрі - ҰҚШҰ, Ұйым) мүше мемлекеттер</w:t>
      </w:r>
    </w:p>
    <w:bookmarkEnd w:id="2"/>
    <w:p>
      <w:pPr>
        <w:spacing w:after="0"/>
        <w:ind w:left="0"/>
        <w:jc w:val="both"/>
      </w:pPr>
      <w:r>
        <w:rPr>
          <w:rFonts w:ascii="Times New Roman"/>
          <w:b w:val="false"/>
          <w:i w:val="false"/>
          <w:color w:val="000000"/>
          <w:sz w:val="28"/>
        </w:rPr>
        <w:t>
      Ұйымға мүше мемлекеттердің әскери-техникалық және әскери-экономикалық ынтымақтастығын жетілдіруге ұмтылысын басшылыққа ала отырып,</w:t>
      </w:r>
    </w:p>
    <w:p>
      <w:pPr>
        <w:spacing w:after="0"/>
        <w:ind w:left="0"/>
        <w:jc w:val="both"/>
      </w:pPr>
      <w:r>
        <w:rPr>
          <w:rFonts w:ascii="Times New Roman"/>
          <w:b w:val="false"/>
          <w:i w:val="false"/>
          <w:color w:val="000000"/>
          <w:sz w:val="28"/>
        </w:rPr>
        <w:t>
      Ұйымға мүше мемлекеттердің қорғаныс өнеркәсібі кәсіпорындарын дамытуды және ықпалдастыруды бірлесіп қолдау үшін жағдай жасау қажеттілігін мойындай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w:t>
      </w:r>
      <w:r>
        <w:rPr>
          <w:rFonts w:ascii="Times New Roman"/>
          <w:b w:val="false"/>
          <w:i w:val="false"/>
          <w:color w:val="000000"/>
          <w:sz w:val="28"/>
        </w:rPr>
        <w:t xml:space="preserve"> </w:t>
      </w:r>
      <w:r>
        <w:rPr>
          <w:rFonts w:ascii="Times New Roman"/>
          <w:b/>
          <w:i w:val="false"/>
          <w:color w:val="000000"/>
          <w:sz w:val="28"/>
        </w:rPr>
        <w:t>туралы</w:t>
      </w:r>
      <w:r>
        <w:rPr>
          <w:rFonts w:ascii="Times New Roman"/>
          <w:b w:val="false"/>
          <w:i w:val="false"/>
          <w:color w:val="000000"/>
          <w:sz w:val="28"/>
        </w:rPr>
        <w:t xml:space="preserve"> </w:t>
      </w:r>
      <w:r>
        <w:rPr>
          <w:rFonts w:ascii="Times New Roman"/>
          <w:b/>
          <w:i w:val="false"/>
          <w:color w:val="000000"/>
          <w:sz w:val="28"/>
        </w:rPr>
        <w:t>келісті</w:t>
      </w:r>
      <w:r>
        <w:rPr>
          <w:rFonts w:ascii="Times New Roman"/>
          <w:b/>
          <w:i w:val="false"/>
          <w:color w:val="000000"/>
          <w:sz w:val="28"/>
        </w:rPr>
        <w:t>:</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Осы Келісімнің мақсаттары үшін төменде аталған терминдер мынаны білдіреді:</w:t>
      </w:r>
    </w:p>
    <w:p>
      <w:pPr>
        <w:spacing w:after="0"/>
        <w:ind w:left="0"/>
        <w:jc w:val="both"/>
      </w:pPr>
      <w:r>
        <w:rPr>
          <w:rFonts w:ascii="Times New Roman"/>
          <w:b w:val="false"/>
          <w:i w:val="false"/>
          <w:color w:val="000000"/>
          <w:sz w:val="28"/>
        </w:rPr>
        <w:t>
      "әскери мақсаттағы өнім" (бұдан әрі - ӘМӨ) - қару-жарақ, әскери техника, құжаттама, жұмыстар, қызметтер, зияткерлік қызметтің нәтижелері, оның ішінде оларға берілетін ерекше құқықтар (зияткерлік меншік) және әскери-техникалық саладағы ақпарат, сондай-ақ Тараптардың ұлттық заңнамасында, нормативтік құқықтық актілерінде ӘМӨ-ге жатқызылатын кез келген басқа өнім;</w:t>
      </w:r>
    </w:p>
    <w:p>
      <w:pPr>
        <w:spacing w:after="0"/>
        <w:ind w:left="0"/>
        <w:jc w:val="both"/>
      </w:pPr>
      <w:r>
        <w:rPr>
          <w:rFonts w:ascii="Times New Roman"/>
          <w:b w:val="false"/>
          <w:i w:val="false"/>
          <w:color w:val="000000"/>
          <w:sz w:val="28"/>
        </w:rPr>
        <w:t>
      "әскери мақсаттағы өнімдерді шығару жөніндегі мемлекетаралық ғылыми-өндірістік бірлестіктер (бірлескен кәсіпорындар)" (бұдан әрі - Бірлестіктер) - ӘМӨ әзірлеу, жасау, жөндеу, жаңғырту және кәдеге жарату үшін өздерінің ғылыми-техникалық, өндірістік, зияткерлік және инвестициялық әлеуеттерін біріктірген Ұйымға мүше мемлекеттердің кәсіпорындары (ұйымдары).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Бірлестіктер мүдделі Тараптар арасында екі жақты не көп жақты шарттар негізінде құрылады.</w:t>
      </w:r>
    </w:p>
    <w:bookmarkStart w:name="z6" w:id="5"/>
    <w:p>
      <w:pPr>
        <w:spacing w:after="0"/>
        <w:ind w:left="0"/>
        <w:jc w:val="left"/>
      </w:pPr>
      <w:r>
        <w:rPr>
          <w:rFonts w:ascii="Times New Roman"/>
          <w:b/>
          <w:i w:val="false"/>
          <w:color w:val="000000"/>
        </w:rPr>
        <w:t xml:space="preserve"> 3-бап</w:t>
      </w:r>
    </w:p>
    <w:bookmarkEnd w:id="5"/>
    <w:p>
      <w:pPr>
        <w:spacing w:after="0"/>
        <w:ind w:left="0"/>
        <w:jc w:val="both"/>
      </w:pPr>
      <w:r>
        <w:rPr>
          <w:rFonts w:ascii="Times New Roman"/>
          <w:b w:val="false"/>
          <w:i w:val="false"/>
          <w:color w:val="000000"/>
          <w:sz w:val="28"/>
        </w:rPr>
        <w:t>
      Құрылатын Бірлестіктердің шаруашылық қызметінің мәселелері Бірлестік тіркелген Тараптың ұлттық заңнамасына сәйкес құрылтай құжаттарымен айқындалады.</w:t>
      </w:r>
    </w:p>
    <w:bookmarkStart w:name="z7" w:id="6"/>
    <w:p>
      <w:pPr>
        <w:spacing w:after="0"/>
        <w:ind w:left="0"/>
        <w:jc w:val="left"/>
      </w:pPr>
      <w:r>
        <w:rPr>
          <w:rFonts w:ascii="Times New Roman"/>
          <w:b/>
          <w:i w:val="false"/>
          <w:color w:val="000000"/>
        </w:rPr>
        <w:t xml:space="preserve"> 4-бап</w:t>
      </w:r>
    </w:p>
    <w:bookmarkEnd w:id="6"/>
    <w:p>
      <w:pPr>
        <w:spacing w:after="0"/>
        <w:ind w:left="0"/>
        <w:jc w:val="both"/>
      </w:pPr>
      <w:r>
        <w:rPr>
          <w:rFonts w:ascii="Times New Roman"/>
          <w:b w:val="false"/>
          <w:i w:val="false"/>
          <w:color w:val="000000"/>
          <w:sz w:val="28"/>
        </w:rPr>
        <w:t>
      Бірлестік олар шығаратын ӘМӨ-ге қатысты сыртқы сауда қызметін Тараптармен жүзеге асырады.</w:t>
      </w:r>
    </w:p>
    <w:p>
      <w:pPr>
        <w:spacing w:after="0"/>
        <w:ind w:left="0"/>
        <w:jc w:val="both"/>
      </w:pPr>
      <w:r>
        <w:rPr>
          <w:rFonts w:ascii="Times New Roman"/>
          <w:b w:val="false"/>
          <w:i w:val="false"/>
          <w:color w:val="000000"/>
          <w:sz w:val="28"/>
        </w:rPr>
        <w:t>
      Оларға сыртқы сауда қызметін жүзеге асыру құқығы Бірлестік заңды тұлға ретінде тіркелетін Тараптың ұлттық заңнамасына сәйкес беріледі.</w:t>
      </w:r>
    </w:p>
    <w:bookmarkStart w:name="z8" w:id="7"/>
    <w:p>
      <w:pPr>
        <w:spacing w:after="0"/>
        <w:ind w:left="0"/>
        <w:jc w:val="left"/>
      </w:pPr>
      <w:r>
        <w:rPr>
          <w:rFonts w:ascii="Times New Roman"/>
          <w:b/>
          <w:i w:val="false"/>
          <w:color w:val="000000"/>
        </w:rPr>
        <w:t xml:space="preserve"> 5-бап</w:t>
      </w:r>
    </w:p>
    <w:bookmarkEnd w:id="7"/>
    <w:p>
      <w:pPr>
        <w:spacing w:after="0"/>
        <w:ind w:left="0"/>
        <w:jc w:val="both"/>
      </w:pPr>
      <w:r>
        <w:rPr>
          <w:rFonts w:ascii="Times New Roman"/>
          <w:b w:val="false"/>
          <w:i w:val="false"/>
          <w:color w:val="000000"/>
          <w:sz w:val="28"/>
        </w:rPr>
        <w:t xml:space="preserve">
      Ұйымға мүше мемлекеттерге ӘМӨ жеткізу 2000 жылғы 20 маусымда қол қойылған, 1992 жылғы 15 мамырдағы Ұжымдық қауіпсіздік туралы шарт ұйымына қатысушы мемлекеттер арасындағы Әскери-техникалық ынтымақтастықтың негізгі принциптері туралы </w:t>
      </w:r>
      <w:r>
        <w:rPr>
          <w:rFonts w:ascii="Times New Roman"/>
          <w:b w:val="false"/>
          <w:i w:val="false"/>
          <w:color w:val="000000"/>
          <w:sz w:val="28"/>
        </w:rPr>
        <w:t>келісімнің</w:t>
      </w:r>
      <w:r>
        <w:rPr>
          <w:rFonts w:ascii="Times New Roman"/>
          <w:b w:val="false"/>
          <w:i w:val="false"/>
          <w:color w:val="000000"/>
          <w:sz w:val="28"/>
        </w:rPr>
        <w:t xml:space="preserve"> негізінде жүзеге асырылады.</w:t>
      </w:r>
    </w:p>
    <w:p>
      <w:pPr>
        <w:spacing w:after="0"/>
        <w:ind w:left="0"/>
        <w:jc w:val="both"/>
      </w:pPr>
      <w:r>
        <w:rPr>
          <w:rFonts w:ascii="Times New Roman"/>
          <w:b w:val="false"/>
          <w:i w:val="false"/>
          <w:color w:val="000000"/>
          <w:sz w:val="28"/>
        </w:rPr>
        <w:t>
      Аталған Келісімнің ережелерін мүлтіксіз сақтау және Ұйымға мүше мемлекеттерге Бірлестік жеткізетін ӘМӨ-нің нысаналы пайдаланылуын бақылау мәселелері бойынша Бірлестік Тараптардың әскери-техникалық ынтымақтастық мәселелері жөніндегі уәкілетті органдарымен өзара іс-қимыл жасайды.</w:t>
      </w:r>
    </w:p>
    <w:bookmarkStart w:name="z9" w:id="8"/>
    <w:p>
      <w:pPr>
        <w:spacing w:after="0"/>
        <w:ind w:left="0"/>
        <w:jc w:val="left"/>
      </w:pPr>
      <w:r>
        <w:rPr>
          <w:rFonts w:ascii="Times New Roman"/>
          <w:b/>
          <w:i w:val="false"/>
          <w:color w:val="000000"/>
        </w:rPr>
        <w:t xml:space="preserve"> 6-бап</w:t>
      </w:r>
    </w:p>
    <w:bookmarkEnd w:id="8"/>
    <w:p>
      <w:pPr>
        <w:spacing w:after="0"/>
        <w:ind w:left="0"/>
        <w:jc w:val="both"/>
      </w:pPr>
      <w:r>
        <w:rPr>
          <w:rFonts w:ascii="Times New Roman"/>
          <w:b w:val="false"/>
          <w:i w:val="false"/>
          <w:color w:val="000000"/>
          <w:sz w:val="28"/>
        </w:rPr>
        <w:t>
      Бірлестік үшінші тараптарға ӘМӨ-ні жеткізуді ол заңды тұлға ретінде тіркелген Тараптың ұлттық заңнамасына сәйкес жүзеге асырады.</w:t>
      </w:r>
    </w:p>
    <w:bookmarkStart w:name="z10" w:id="9"/>
    <w:p>
      <w:pPr>
        <w:spacing w:after="0"/>
        <w:ind w:left="0"/>
        <w:jc w:val="left"/>
      </w:pPr>
      <w:r>
        <w:rPr>
          <w:rFonts w:ascii="Times New Roman"/>
          <w:b/>
          <w:i w:val="false"/>
          <w:color w:val="000000"/>
        </w:rPr>
        <w:t xml:space="preserve"> 7-бап</w:t>
      </w:r>
    </w:p>
    <w:bookmarkEnd w:id="9"/>
    <w:p>
      <w:pPr>
        <w:spacing w:after="0"/>
        <w:ind w:left="0"/>
        <w:jc w:val="both"/>
      </w:pPr>
      <w:r>
        <w:rPr>
          <w:rFonts w:ascii="Times New Roman"/>
          <w:b w:val="false"/>
          <w:i w:val="false"/>
          <w:color w:val="000000"/>
          <w:sz w:val="28"/>
        </w:rPr>
        <w:t>
      Бірлестік кәсіпорындары алып өтетін ӘМӨ, сондай-ақ бір Тараптың кедендік аумағынан шығатын және басқа Тараптың кедендік аумағына әкелінетін, осы Тарапқа арналған, ӘМӨ жасауға арналған тауарлар кедендік әкелу бажынан босатылады.</w:t>
      </w:r>
    </w:p>
    <w:p>
      <w:pPr>
        <w:spacing w:after="0"/>
        <w:ind w:left="0"/>
        <w:jc w:val="both"/>
      </w:pPr>
      <w:r>
        <w:rPr>
          <w:rFonts w:ascii="Times New Roman"/>
          <w:b w:val="false"/>
          <w:i w:val="false"/>
          <w:color w:val="000000"/>
          <w:sz w:val="28"/>
        </w:rPr>
        <w:t>
      Тараптардың әскери-техникалық ынтымақтастық жөніндегі уәкілетті органдарымен келісілген ӘМӨ және ӘМӨ жасауға арналған тауарлардың тізбесі немесе әкелетін Тараптың осы органының әкелінетін ӘМӨ және/немесе ӘМӨ жасауға арналған тауарлар осы Келісімге сәйкес әкелінетіні туралы қорытындысы осындай босату үшін негіз болып табылады.</w:t>
      </w:r>
    </w:p>
    <w:bookmarkStart w:name="z11" w:id="10"/>
    <w:p>
      <w:pPr>
        <w:spacing w:after="0"/>
        <w:ind w:left="0"/>
        <w:jc w:val="left"/>
      </w:pPr>
      <w:r>
        <w:rPr>
          <w:rFonts w:ascii="Times New Roman"/>
          <w:b/>
          <w:i w:val="false"/>
          <w:color w:val="000000"/>
        </w:rPr>
        <w:t xml:space="preserve"> 8-бап</w:t>
      </w:r>
    </w:p>
    <w:bookmarkEnd w:id="10"/>
    <w:p>
      <w:pPr>
        <w:spacing w:after="0"/>
        <w:ind w:left="0"/>
        <w:jc w:val="both"/>
      </w:pPr>
      <w:r>
        <w:rPr>
          <w:rFonts w:ascii="Times New Roman"/>
          <w:b w:val="false"/>
          <w:i w:val="false"/>
          <w:color w:val="000000"/>
          <w:sz w:val="28"/>
        </w:rPr>
        <w:t>
      Бірлестікке кіретін кәсіпорындардың қызметі олар заңды тұлға ретінде тіркелген Тараптың ұлттық заңнамасына сәйкес салық салуға жатады.</w:t>
      </w:r>
    </w:p>
    <w:bookmarkStart w:name="z12" w:id="11"/>
    <w:p>
      <w:pPr>
        <w:spacing w:after="0"/>
        <w:ind w:left="0"/>
        <w:jc w:val="left"/>
      </w:pPr>
      <w:r>
        <w:rPr>
          <w:rFonts w:ascii="Times New Roman"/>
          <w:b/>
          <w:i w:val="false"/>
          <w:color w:val="000000"/>
        </w:rPr>
        <w:t xml:space="preserve"> 9-бап</w:t>
      </w:r>
    </w:p>
    <w:bookmarkEnd w:id="11"/>
    <w:p>
      <w:pPr>
        <w:spacing w:after="0"/>
        <w:ind w:left="0"/>
        <w:jc w:val="both"/>
      </w:pPr>
      <w:r>
        <w:rPr>
          <w:rFonts w:ascii="Times New Roman"/>
          <w:b w:val="false"/>
          <w:i w:val="false"/>
          <w:color w:val="000000"/>
          <w:sz w:val="28"/>
        </w:rPr>
        <w:t>
      Бірлестіктер құру Бірлестікке кірген кәсіпорындардың осы Келісімге қатысушылар болып табылмайтын мемлекеттердің кәсіпорындарымен тиісті халықаралық шарттар жағдайында жүзеге асырылатын кооперациялық байланыстарын сақтауға және дамытуға кедергі келтірмейді.</w:t>
      </w:r>
    </w:p>
    <w:bookmarkStart w:name="z13" w:id="12"/>
    <w:p>
      <w:pPr>
        <w:spacing w:after="0"/>
        <w:ind w:left="0"/>
        <w:jc w:val="left"/>
      </w:pPr>
      <w:r>
        <w:rPr>
          <w:rFonts w:ascii="Times New Roman"/>
          <w:b/>
          <w:i w:val="false"/>
          <w:color w:val="000000"/>
        </w:rPr>
        <w:t xml:space="preserve"> 10-бап</w:t>
      </w:r>
    </w:p>
    <w:bookmarkEnd w:id="12"/>
    <w:p>
      <w:pPr>
        <w:spacing w:after="0"/>
        <w:ind w:left="0"/>
        <w:jc w:val="both"/>
      </w:pPr>
      <w:r>
        <w:rPr>
          <w:rFonts w:ascii="Times New Roman"/>
          <w:b w:val="false"/>
          <w:i w:val="false"/>
          <w:color w:val="000000"/>
          <w:sz w:val="28"/>
        </w:rPr>
        <w:t>
      Бірлестікке кіру, егер Бірлестіктің құрылтай құжаттарында басқаша келісілген болмаса, ұлттық заңнамаға сәйкес кәсіпорындардың сыртқы сауда қызметіне құқықтарын жоққа шығармайды.</w:t>
      </w:r>
    </w:p>
    <w:bookmarkStart w:name="z14" w:id="13"/>
    <w:p>
      <w:pPr>
        <w:spacing w:after="0"/>
        <w:ind w:left="0"/>
        <w:jc w:val="left"/>
      </w:pPr>
      <w:r>
        <w:rPr>
          <w:rFonts w:ascii="Times New Roman"/>
          <w:b/>
          <w:i w:val="false"/>
          <w:color w:val="000000"/>
        </w:rPr>
        <w:t xml:space="preserve"> 11-бап</w:t>
      </w:r>
    </w:p>
    <w:bookmarkEnd w:id="13"/>
    <w:p>
      <w:pPr>
        <w:spacing w:after="0"/>
        <w:ind w:left="0"/>
        <w:jc w:val="both"/>
      </w:pPr>
      <w:r>
        <w:rPr>
          <w:rFonts w:ascii="Times New Roman"/>
          <w:b w:val="false"/>
          <w:i w:val="false"/>
          <w:color w:val="000000"/>
          <w:sz w:val="28"/>
        </w:rPr>
        <w:t xml:space="preserve">
      Бірлестіктің қызметі барысында алынған және мемлекеттік құпияны (мемлекеттік құпияларды) құрайтын мәліметтерді қорғау 2004 жылғы 18 маусымдағы Ұжымдық қауіпсіздік туралы шарт ұйымы шеңберінде құпия ақпараттың сақталуын өзара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және Тараптардың ұлттық заңнамасына сәйкес жүзеге асырылады.</w:t>
      </w:r>
    </w:p>
    <w:bookmarkStart w:name="z15" w:id="14"/>
    <w:p>
      <w:pPr>
        <w:spacing w:after="0"/>
        <w:ind w:left="0"/>
        <w:jc w:val="left"/>
      </w:pPr>
      <w:r>
        <w:rPr>
          <w:rFonts w:ascii="Times New Roman"/>
          <w:b/>
          <w:i w:val="false"/>
          <w:color w:val="000000"/>
        </w:rPr>
        <w:t xml:space="preserve"> 12-бап</w:t>
      </w:r>
    </w:p>
    <w:bookmarkEnd w:id="14"/>
    <w:p>
      <w:pPr>
        <w:spacing w:after="0"/>
        <w:ind w:left="0"/>
        <w:jc w:val="both"/>
      </w:pPr>
      <w:r>
        <w:rPr>
          <w:rFonts w:ascii="Times New Roman"/>
          <w:b w:val="false"/>
          <w:i w:val="false"/>
          <w:color w:val="000000"/>
          <w:sz w:val="28"/>
        </w:rPr>
        <w:t xml:space="preserve">
      Тараптар 2007 жылғы 6 қазандағы Ұжымдық қауіпсіздік туралы шарт ұйымы шеңберінде әскери-экономикалық ынтымақтастық барысында алынған және пайдаланылатын зияткерлік қызмет нәтижелеріне құқықтарды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және Тараптар қатысушылары болып табылатын халықаралық шарттар мен Тараптардың ұлттық заңнамасына сәйкес Бірлестіктердің қызметі үдерісінде пайдаланылатын және алынған зияткерлік қызмет нәтижелерін қорғауды қамтамасыз етеді.</w:t>
      </w:r>
    </w:p>
    <w:bookmarkStart w:name="z16" w:id="15"/>
    <w:p>
      <w:pPr>
        <w:spacing w:after="0"/>
        <w:ind w:left="0"/>
        <w:jc w:val="left"/>
      </w:pPr>
      <w:r>
        <w:rPr>
          <w:rFonts w:ascii="Times New Roman"/>
          <w:b/>
          <w:i w:val="false"/>
          <w:color w:val="000000"/>
        </w:rPr>
        <w:t xml:space="preserve"> 13-бап</w:t>
      </w:r>
    </w:p>
    <w:bookmarkEnd w:id="15"/>
    <w:p>
      <w:pPr>
        <w:spacing w:after="0"/>
        <w:ind w:left="0"/>
        <w:jc w:val="both"/>
      </w:pPr>
      <w:r>
        <w:rPr>
          <w:rFonts w:ascii="Times New Roman"/>
          <w:b w:val="false"/>
          <w:i w:val="false"/>
          <w:color w:val="000000"/>
          <w:sz w:val="28"/>
        </w:rPr>
        <w:t>
      Осы Келісімнің ережелерін түсіндіруге және қолдануға қатысты даулар мен келіспеушіліктер мүдделі Тараптар арасындағы консультациялар және келіссөздер жолымен шешіледі.</w:t>
      </w:r>
    </w:p>
    <w:bookmarkStart w:name="z17" w:id="16"/>
    <w:p>
      <w:pPr>
        <w:spacing w:after="0"/>
        <w:ind w:left="0"/>
        <w:jc w:val="left"/>
      </w:pPr>
      <w:r>
        <w:rPr>
          <w:rFonts w:ascii="Times New Roman"/>
          <w:b/>
          <w:i w:val="false"/>
          <w:color w:val="000000"/>
        </w:rPr>
        <w:t xml:space="preserve"> 14-бап</w:t>
      </w:r>
    </w:p>
    <w:bookmarkEnd w:id="16"/>
    <w:p>
      <w:pPr>
        <w:spacing w:after="0"/>
        <w:ind w:left="0"/>
        <w:jc w:val="both"/>
      </w:pPr>
      <w:r>
        <w:rPr>
          <w:rFonts w:ascii="Times New Roman"/>
          <w:b w:val="false"/>
          <w:i w:val="false"/>
          <w:color w:val="000000"/>
          <w:sz w:val="28"/>
        </w:rPr>
        <w:t xml:space="preserve">
      Осы Келісімге Тараптардың келісуі бойынша оның ажырамас бөлігі болып табылатын, тиісті хаттамамен ресімделетін және осы Келісімнің </w:t>
      </w:r>
      <w:r>
        <w:rPr>
          <w:rFonts w:ascii="Times New Roman"/>
          <w:b w:val="false"/>
          <w:i w:val="false"/>
          <w:color w:val="000000"/>
          <w:sz w:val="28"/>
        </w:rPr>
        <w:t>15-бабында</w:t>
      </w:r>
      <w:r>
        <w:rPr>
          <w:rFonts w:ascii="Times New Roman"/>
          <w:b w:val="false"/>
          <w:i w:val="false"/>
          <w:color w:val="000000"/>
          <w:sz w:val="28"/>
        </w:rPr>
        <w:t xml:space="preserve"> көзделген тәртіппен күшіне енетін өзгерістер мен толықтырулар енгізілуі мүмкін.</w:t>
      </w:r>
    </w:p>
    <w:bookmarkStart w:name="z18" w:id="17"/>
    <w:p>
      <w:pPr>
        <w:spacing w:after="0"/>
        <w:ind w:left="0"/>
        <w:jc w:val="left"/>
      </w:pPr>
      <w:r>
        <w:rPr>
          <w:rFonts w:ascii="Times New Roman"/>
          <w:b/>
          <w:i w:val="false"/>
          <w:color w:val="000000"/>
        </w:rPr>
        <w:t xml:space="preserve"> 15-бап</w:t>
      </w:r>
    </w:p>
    <w:bookmarkEnd w:id="17"/>
    <w:p>
      <w:pPr>
        <w:spacing w:after="0"/>
        <w:ind w:left="0"/>
        <w:jc w:val="both"/>
      </w:pPr>
      <w:r>
        <w:rPr>
          <w:rFonts w:ascii="Times New Roman"/>
          <w:b w:val="false"/>
          <w:i w:val="false"/>
          <w:color w:val="000000"/>
          <w:sz w:val="28"/>
        </w:rPr>
        <w:t>
      Осы Келісім оған қол қойған Тараптар оның күшіне енуі үшін қажетті мемлекетішілік рәсімдерді орындағаны туралы төртінші жазбаша хабарламаны депозитарийге сақтауға тапсырған күннен бастап күшіне енеді.</w:t>
      </w:r>
    </w:p>
    <w:p>
      <w:pPr>
        <w:spacing w:after="0"/>
        <w:ind w:left="0"/>
        <w:jc w:val="both"/>
      </w:pPr>
      <w:r>
        <w:rPr>
          <w:rFonts w:ascii="Times New Roman"/>
          <w:b w:val="false"/>
          <w:i w:val="false"/>
          <w:color w:val="000000"/>
          <w:sz w:val="28"/>
        </w:rPr>
        <w:t>
      Қажетті мемлекетішілік рәсімдерді кешіктіріп орындаған Тараптар үшін осы Келісім депозитарийге тиісті құжаттарды тапсырған күннен бастап күшіне енеді.</w:t>
      </w:r>
    </w:p>
    <w:bookmarkStart w:name="z19" w:id="18"/>
    <w:p>
      <w:pPr>
        <w:spacing w:after="0"/>
        <w:ind w:left="0"/>
        <w:jc w:val="left"/>
      </w:pPr>
      <w:r>
        <w:rPr>
          <w:rFonts w:ascii="Times New Roman"/>
          <w:b/>
          <w:i w:val="false"/>
          <w:color w:val="000000"/>
        </w:rPr>
        <w:t xml:space="preserve"> 16-бап</w:t>
      </w:r>
    </w:p>
    <w:bookmarkEnd w:id="18"/>
    <w:p>
      <w:pPr>
        <w:spacing w:after="0"/>
        <w:ind w:left="0"/>
        <w:jc w:val="both"/>
      </w:pPr>
      <w:r>
        <w:rPr>
          <w:rFonts w:ascii="Times New Roman"/>
          <w:b w:val="false"/>
          <w:i w:val="false"/>
          <w:color w:val="000000"/>
          <w:sz w:val="28"/>
        </w:rPr>
        <w:t xml:space="preserve">
      Осы Келісім, егер Тараптар өзгеше уағдаласпаса, 1992 жылғы 15 мамырдағы Ұжымдық қауіпсіздік туралы </w:t>
      </w:r>
      <w:r>
        <w:rPr>
          <w:rFonts w:ascii="Times New Roman"/>
          <w:b w:val="false"/>
          <w:i w:val="false"/>
          <w:color w:val="000000"/>
          <w:sz w:val="28"/>
        </w:rPr>
        <w:t>шарттың</w:t>
      </w:r>
      <w:r>
        <w:rPr>
          <w:rFonts w:ascii="Times New Roman"/>
          <w:b w:val="false"/>
          <w:i w:val="false"/>
          <w:color w:val="000000"/>
          <w:sz w:val="28"/>
        </w:rPr>
        <w:t xml:space="preserve"> қолданылу мерзімі ішінде қолданылады.</w:t>
      </w:r>
    </w:p>
    <w:p>
      <w:pPr>
        <w:spacing w:after="0"/>
        <w:ind w:left="0"/>
        <w:jc w:val="both"/>
      </w:pPr>
      <w:r>
        <w:rPr>
          <w:rFonts w:ascii="Times New Roman"/>
          <w:b w:val="false"/>
          <w:i w:val="false"/>
          <w:color w:val="000000"/>
          <w:sz w:val="28"/>
        </w:rPr>
        <w:t>
      Әрбір Тарап осы Келісімнің қолданылу уақытында туындаған қаржылық және өзге де міндеттемелерді реттей отырып, шыққан күнінен бастап алты айдан кешіктірмей депозитарийге жазбаша хабарлама жолдай отырып, осы Келісімнен шыға алады.</w:t>
      </w:r>
    </w:p>
    <w:p>
      <w:pPr>
        <w:spacing w:after="0"/>
        <w:ind w:left="0"/>
        <w:jc w:val="both"/>
      </w:pPr>
      <w:r>
        <w:rPr>
          <w:rFonts w:ascii="Times New Roman"/>
          <w:b w:val="false"/>
          <w:i w:val="false"/>
          <w:color w:val="000000"/>
          <w:sz w:val="28"/>
        </w:rPr>
        <w:t>
      2010 жылғы 10 желтоқсанда Мәскеу қаласында орыс тілінде бір түпнұсқа данада жасалды. Түпнұсқа данасы осы Келісімге қол қойған әрбір Тарапқа оның расталған көшірмесін жолдайтын Ұжымдық қауіпсіздік туралы шарт ұйымының Хатшылығында сақталады.</w:t>
      </w:r>
    </w:p>
    <w:tbl>
      <w:tblPr>
        <w:tblW w:w="0" w:type="auto"/>
        <w:tblCellSpacing w:w="0" w:type="auto"/>
        <w:tblBorders>
          <w:top w:val="none"/>
          <w:left w:val="none"/>
          <w:bottom w:val="none"/>
          <w:right w:val="none"/>
          <w:insideH w:val="none"/>
          <w:insideV w:val="none"/>
        </w:tblBorders>
      </w:tblPr>
      <w:tblGrid>
        <w:gridCol w:w="6123"/>
        <w:gridCol w:w="26"/>
        <w:gridCol w:w="26"/>
        <w:gridCol w:w="6125"/>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 үшін</w:t>
            </w:r>
          </w:p>
        </w:tc>
        <w:tc>
          <w:tcPr>
            <w:tcW w:w="61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үшін</w:t>
            </w:r>
          </w:p>
        </w:tc>
      </w:tr>
      <w:tr>
        <w:trPr>
          <w:trHeight w:val="30" w:hRule="atLeast"/>
        </w:trPr>
        <w:tc>
          <w:tcPr>
            <w:tcW w:w="612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 үшін</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 үшін</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 үшін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Қырғыз Республикасы үшін </w:t>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0" w:id="19"/>
    <w:p>
      <w:pPr>
        <w:spacing w:after="0"/>
        <w:ind w:left="0"/>
        <w:jc w:val="left"/>
      </w:pPr>
      <w:r>
        <w:rPr>
          <w:rFonts w:ascii="Times New Roman"/>
          <w:b/>
          <w:i w:val="false"/>
          <w:color w:val="000000"/>
        </w:rPr>
        <w:t xml:space="preserve"> Ұжымдық қауіпсіздік туралы шарт ұйымында әскери мақсаттағы өнімдерді шығару жөніндегі мемлекетаралық ғылыми-өндірістік бірлестіктерді құрудың жалпы принциптері туралы келісімге Өзбекстан Республикасының ескертпесі</w:t>
      </w:r>
    </w:p>
    <w:bookmarkEnd w:id="19"/>
    <w:p>
      <w:pPr>
        <w:spacing w:after="0"/>
        <w:ind w:left="0"/>
        <w:jc w:val="both"/>
      </w:pPr>
      <w:r>
        <w:rPr>
          <w:rFonts w:ascii="Times New Roman"/>
          <w:b w:val="false"/>
          <w:i w:val="false"/>
          <w:color w:val="000000"/>
          <w:sz w:val="28"/>
        </w:rPr>
        <w:t>
            2010 жылғы 10 желтоқсан                          Мәскеу қаласы</w:t>
      </w:r>
    </w:p>
    <w:p>
      <w:pPr>
        <w:spacing w:after="0"/>
        <w:ind w:left="0"/>
        <w:jc w:val="both"/>
      </w:pPr>
      <w:r>
        <w:rPr>
          <w:rFonts w:ascii="Times New Roman"/>
          <w:b w:val="false"/>
          <w:i w:val="false"/>
          <w:color w:val="000000"/>
          <w:sz w:val="28"/>
        </w:rPr>
        <w:t>
      "Өзбекстан үшін әскери мақсаттағы өнімдерді шығару жөніндегі мемлекетаралық ғылыми-өндірістік бірлестіктерді құру саласында нақты мемлекеттермен екіжақты негізде ынтымақтастық басым болып табылады".</w:t>
      </w:r>
    </w:p>
    <w:tbl>
      <w:tblPr>
        <w:tblW w:w="0" w:type="auto"/>
        <w:tblCellSpacing w:w="0" w:type="auto"/>
        <w:tblBorders>
          <w:top w:val="none"/>
          <w:left w:val="none"/>
          <w:bottom w:val="none"/>
          <w:right w:val="none"/>
          <w:insideH w:val="none"/>
          <w:insideV w:val="none"/>
        </w:tblBorders>
      </w:tblPr>
      <w:tblGrid>
        <w:gridCol w:w="11295"/>
        <w:gridCol w:w="1005"/>
      </w:tblGrid>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 Республикасының</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10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Каримов</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Көшірмесі дұрыс:</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ҰҚШҰ Хатшылығы</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бөлімінің бастығы</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 К. Голуб</w:t>
            </w:r>
          </w:p>
        </w:tc>
        <w:tc>
          <w:tcPr>
            <w:tcW w:w="1005"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Орыс тіліндегі мәтінге сәйкес мемлекеттік тілге аударылды.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ынтымақтастық департаменті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бастығының орынбасары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полковник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Кулбаев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2010 жылғы 10 желтоқсанда Мәскеу қаласында қол қойылған Ұжымдық қауіпсіздік туралы шарт ұйымында әскери мақсаттағы өнімдерді шығару жөніндегі мемлекетаралық ғылыми-өндірістік бірлестіктерді құрудың жалпы принциптері туралы келісімнің куәландырылған көшірмесінің куәландырылған көшірмесі екендігін растаймын.</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істер министрлігі</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құқық департаментінің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бастығы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Есентаев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