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7f45" w14:textId="7f87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23 қарашадағы № 55-V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мазмұны мынадай мазмұндағы 41-1-баптың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«41-1-бап. Шартты түрде қаржыландырылатын шығыстар»;</w:t>
      </w:r>
      <w:r>
        <w:br/>
      </w:r>
      <w:r>
        <w:rPr>
          <w:rFonts w:ascii="Times New Roman"/>
          <w:b w:val="false"/>
          <w:i w:val="false"/>
          <w:color w:val="000000"/>
          <w:sz w:val="28"/>
        </w:rPr>
        <w:t>
</w:t>
      </w:r>
      <w:r>
        <w:rPr>
          <w:rFonts w:ascii="Times New Roman"/>
          <w:b w:val="false"/>
          <w:i w:val="false"/>
          <w:color w:val="000000"/>
          <w:sz w:val="28"/>
        </w:rPr>
        <w:t>
      2) 31-баптың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республикалық маңызы бар қалалардың, астананың бюджеттiк бағдарламаларының әкiмшiлерi болып табылады.»;</w:t>
      </w:r>
      <w:r>
        <w:br/>
      </w:r>
      <w:r>
        <w:rPr>
          <w:rFonts w:ascii="Times New Roman"/>
          <w:b w:val="false"/>
          <w:i w:val="false"/>
          <w:color w:val="000000"/>
          <w:sz w:val="28"/>
        </w:rPr>
        <w:t>
</w:t>
      </w:r>
      <w:r>
        <w:rPr>
          <w:rFonts w:ascii="Times New Roman"/>
          <w:b w:val="false"/>
          <w:i w:val="false"/>
          <w:color w:val="000000"/>
          <w:sz w:val="28"/>
        </w:rPr>
        <w:t>
      3) 32-баптың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бағдарламаларды бюджеттік бағдарламалардың әкімшісі әзірлейді және олар мемлекеттік органның стратегиялық жоспарының құрамында бекітіледі.</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 бюджеттік бағдарламалар әкімшісінің бірінші басшысы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тексеру комиссияларының бюджеттік бағдарламаларын тиісті тексеру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Облыстар, республикалық маңызы бар қалалар, астана, аудандар (облыстық маңызы бар қалалар) мәслихаттарының аппараттары әкімшілері болып табылатын бюджеттік бағдарламаларды тиісті мәслихаттың хатшысы бекітеді.</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бюджетінен қаржыландырылатын атқарушы органдар әкімшілері болып табылатын бюджеттік бағдарламаларды аудан (облыстық маңызы бар қала) әкімдігі бекітеді.»;</w:t>
      </w:r>
      <w:r>
        <w:br/>
      </w:r>
      <w:r>
        <w:rPr>
          <w:rFonts w:ascii="Times New Roman"/>
          <w:b w:val="false"/>
          <w:i w:val="false"/>
          <w:color w:val="000000"/>
          <w:sz w:val="28"/>
        </w:rPr>
        <w:t>
</w:t>
      </w:r>
      <w:r>
        <w:rPr>
          <w:rFonts w:ascii="Times New Roman"/>
          <w:b w:val="false"/>
          <w:i w:val="false"/>
          <w:color w:val="000000"/>
          <w:sz w:val="28"/>
        </w:rPr>
        <w:t>
      4) 33-баптың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сондай-ақ шартты түрде қаржыландырылатын шығыстар үшін бөлінбеген сома бюджеттің атқарылмауы болып табылмайды.»;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39-баптың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мүшесі болып табылатын халықаралық ұйымдарға үлестік және донорлық жарналар;»;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6-тарау</w:t>
      </w:r>
      <w:r>
        <w:rPr>
          <w:rFonts w:ascii="Times New Roman"/>
          <w:b w:val="false"/>
          <w:i w:val="false"/>
          <w:color w:val="000000"/>
          <w:sz w:val="28"/>
        </w:rPr>
        <w:t xml:space="preserve"> мынадай мазмұндағы 41-1-баппен толықтырылсын:</w:t>
      </w:r>
      <w:r>
        <w:br/>
      </w:r>
      <w:r>
        <w:rPr>
          <w:rFonts w:ascii="Times New Roman"/>
          <w:b w:val="false"/>
          <w:i w:val="false"/>
          <w:color w:val="000000"/>
          <w:sz w:val="28"/>
        </w:rPr>
        <w:t>
</w:t>
      </w:r>
      <w:r>
        <w:rPr>
          <w:rFonts w:ascii="Times New Roman"/>
          <w:b w:val="false"/>
          <w:i w:val="false"/>
          <w:color w:val="000000"/>
          <w:sz w:val="28"/>
        </w:rPr>
        <w:t>
      «41-1-бап. Шартты түрде қаржыландырылатын шығыстар</w:t>
      </w:r>
      <w:r>
        <w:br/>
      </w:r>
      <w:r>
        <w:rPr>
          <w:rFonts w:ascii="Times New Roman"/>
          <w:b w:val="false"/>
          <w:i w:val="false"/>
          <w:color w:val="000000"/>
          <w:sz w:val="28"/>
        </w:rPr>
        <w:t>
</w:t>
      </w:r>
      <w:r>
        <w:rPr>
          <w:rFonts w:ascii="Times New Roman"/>
          <w:b w:val="false"/>
          <w:i w:val="false"/>
          <w:color w:val="000000"/>
          <w:sz w:val="28"/>
        </w:rPr>
        <w:t>
      Осы бапта айқындалған жағдайлар басталған кезде ең үздік тікелей нәтижеге қол жеткізу үшін бекітілген бюджеттік бағдарламаларға қосымша бөлінетін республикалық бюджет шығыстары шартты түрде қаржыландырылатын шығыстар болып табылады.</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жалпы көлемі кезекті қаржы жылына арналған республикалық бюджет шығыстары көлемінің төрт пайызынан аспауға тиіс.</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 бюджетті әзірлеу кезінде осы Кодексте белгіленген талаптар сақтала отырып, жоспарлы кезеңге арналған республикалық бюджетті қалыптастырған кезде жоспарланады.</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тізбесін және көлемін бюджеттік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бюджеттік жоспарлау жөніндегі орталық уәкілетті орган әкімшілік жасайтын, жеке бөлінетін бюджеттік бағдарлама бойынша көзделеді.</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 бірінші тоқсанның қорытындылары бойынша бюджет кірістерінің атқарылуы есепті кезеңге арналған бекітілген жоспарлы көрсеткіштерден асып түскен жағдайда, сондай-ақ ағымдағы қаржы жылына арналған әлеуметтік-экономикалық даму параметрлерін жақсарту болжанған жағдайда, Қазақстан Республикасы Үкіметінің шешімімен бюджеттік бағдарламалардың әкімшілері бойынша бөлінеді. Бұл ретте, ағымдағы қаржы жылының бюджетінде көзделген бюджеттік бағдарламалар бойынша бюджет қаражатының уақтылы игерілуі, шығыстардың әлеуметтік бағыттылығы, ағымдағы қаржы жылындағы бюджеттік бағдарламалар бойынша қабылданған міндеттемелердің аяқталу мерзімдері ескеріледі.</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 бөлу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7) 46-баптың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компоненттерді енгізуге байланысты жергілікті бюджеттік инвестициялық жобалардың сметалық құнының ұлғаюымен байланысты шығыстар тиісті жергілікті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компоненттерді енгiзуге байланысты жергілікті бюджеттік инвестициялық жобаның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8) 61-баптың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тiзбесін;»;</w:t>
      </w:r>
      <w:r>
        <w:br/>
      </w:r>
      <w:r>
        <w:rPr>
          <w:rFonts w:ascii="Times New Roman"/>
          <w:b w:val="false"/>
          <w:i w:val="false"/>
          <w:color w:val="000000"/>
          <w:sz w:val="28"/>
        </w:rPr>
        <w:t>
</w:t>
      </w:r>
      <w:r>
        <w:rPr>
          <w:rFonts w:ascii="Times New Roman"/>
          <w:b w:val="false"/>
          <w:i w:val="false"/>
          <w:color w:val="000000"/>
          <w:sz w:val="28"/>
        </w:rPr>
        <w:t>
      9) 62-баптың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Орталық мемлекеттiк органдардың стратегиялық жоспарлары немесе стратегиялық жоспарларға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Облыстық бюджеттен, республикалық маңызы бар қала, астана бюджеттерiнен қаржыландырылатын атқарушы органдардың стратегиялық жоспарлары немесе стратегиялық жоспарларына өзгерiстер мен толықтырулар облыстық бюджет, республикалық маңызы бар қала, астана бюджеттерi бекiтiлгеннен кейiн пысықталады, тиісті мәслихаттар облыстық бюджетті, республикалық маңызы бар қала, астана бюджеттерiн бекiткен күннен бастап бір ай мерзімде бекiтiледi және Қазақстан Республикасының заңнамасына сәйкес мемлекеттiк құпиялардың қорғалуы қамтамасыз етiле отырып, күнтiзбелiк он күн iшiнде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10) 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көлемi;»;</w:t>
      </w:r>
      <w:r>
        <w:br/>
      </w:r>
      <w:r>
        <w:rPr>
          <w:rFonts w:ascii="Times New Roman"/>
          <w:b w:val="false"/>
          <w:i w:val="false"/>
          <w:color w:val="000000"/>
          <w:sz w:val="28"/>
        </w:rPr>
        <w:t>
</w:t>
      </w:r>
      <w:r>
        <w:rPr>
          <w:rFonts w:ascii="Times New Roman"/>
          <w:b w:val="false"/>
          <w:i w:val="false"/>
          <w:color w:val="000000"/>
          <w:sz w:val="28"/>
        </w:rPr>
        <w:t>
      11) 79-баптың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бюджеттік бағдарламалардың әкімшілері көрсетіле отырып, шартты түрде қаржыландырылатын шығыстардың тiзбесі;»;</w:t>
      </w:r>
      <w:r>
        <w:br/>
      </w:r>
      <w:r>
        <w:rPr>
          <w:rFonts w:ascii="Times New Roman"/>
          <w:b w:val="false"/>
          <w:i w:val="false"/>
          <w:color w:val="000000"/>
          <w:sz w:val="28"/>
        </w:rPr>
        <w:t>
</w:t>
      </w:r>
      <w:r>
        <w:rPr>
          <w:rFonts w:ascii="Times New Roman"/>
          <w:b w:val="false"/>
          <w:i w:val="false"/>
          <w:color w:val="000000"/>
          <w:sz w:val="28"/>
        </w:rPr>
        <w:t>
      12) 85-баптың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«Бюджеттiң атқарылуы барысында бюджет қаражатының үнемделуi пайда болған жағдайда:</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комиссиясында белгіленген тәртіппен міндетті түрде қарай отырып, республикалық бюджеттік бағдарламалардың әкімшілері қаражатты бір бюджеттік бағдарлама шегінде республикалық бюджеттік инвестициялық жобалар арасында қайта бөлуге құқылы;</w:t>
      </w:r>
      <w:r>
        <w:br/>
      </w:r>
      <w:r>
        <w:rPr>
          <w:rFonts w:ascii="Times New Roman"/>
          <w:b w:val="false"/>
          <w:i w:val="false"/>
          <w:color w:val="000000"/>
          <w:sz w:val="28"/>
        </w:rPr>
        <w:t>
</w:t>
      </w:r>
      <w:r>
        <w:rPr>
          <w:rFonts w:ascii="Times New Roman"/>
          <w:b w:val="false"/>
          <w:i w:val="false"/>
          <w:color w:val="000000"/>
          <w:sz w:val="28"/>
        </w:rPr>
        <w:t>
      тиісті бюджет комиссиясында белгіленген тәртіппен міндетті түрде қарай отырып, жергілікті атқарушы органдар қаражатты бір бюджеттік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әкімшілерінің келісімі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r>
        <w:br/>
      </w:r>
      <w:r>
        <w:rPr>
          <w:rFonts w:ascii="Times New Roman"/>
          <w:b w:val="false"/>
          <w:i w:val="false"/>
          <w:color w:val="000000"/>
          <w:sz w:val="28"/>
        </w:rPr>
        <w:t>
</w:t>
      </w:r>
      <w:r>
        <w:rPr>
          <w:rFonts w:ascii="Times New Roman"/>
          <w:b w:val="false"/>
          <w:i w:val="false"/>
          <w:color w:val="000000"/>
          <w:sz w:val="28"/>
        </w:rPr>
        <w:t>
      13)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Түсімдерді бөлу бюджеттік жоспарлау жөніндегі орталық уәкілетті орган бекітетін бюджеттердің деңгейлері мен Қазақстан Республикасы Ұлттық қорының қолма-қол ақшаны бақылау шоты арасында бюджеттің түсімдерін бөлу кестесі, облыстық мәслихаттың шешімімен белгіленетін облыстық бюджет пен оның аудандық (облыстық маңызы бар қалалар) бюджеттері арасында кірістерді бөлу нормативтері, сондай-ақ мұнай секторы ұйымдарының тізбесі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