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916c" w14:textId="5df9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18 ақпандағы № 78-V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Хаттаманың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2012 жылғы 4 желтоқсанда Ашхабадта жасалған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келісімге өзгеріс</w:t>
      </w:r>
      <w:r>
        <w:br/>
      </w:r>
      <w:r>
        <w:rPr>
          <w:rFonts w:ascii="Times New Roman"/>
          <w:b/>
          <w:i w:val="false"/>
          <w:color w:val="000000"/>
        </w:rPr>
        <w:t>
енгізу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w:t>
      </w:r>
      <w:r>
        <w:rPr>
          <w:rFonts w:ascii="Times New Roman"/>
          <w:b w:val="false"/>
          <w:i w:val="false"/>
          <w:color w:val="000000"/>
          <w:sz w:val="28"/>
        </w:rPr>
        <w:t>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Келісімнің 4-бабының </w:t>
      </w:r>
      <w:r>
        <w:rPr>
          <w:rFonts w:ascii="Times New Roman"/>
          <w:b w:val="false"/>
          <w:i w:val="false"/>
          <w:color w:val="000000"/>
          <w:sz w:val="28"/>
        </w:rPr>
        <w:t>2-абзацы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Келісімде көрсетілген жер учаскелерін жалға алған Тараптар инженерлік желілер мен коммуникацияларды (сумен, жылумен жабдықтау, кәріз, электр энергиясы, байланыс және басқалары) өздері жалға алған жер учаскелерінің шекарасына дейін жеткізуді және шекаралары шегінде әрқайсысы өз мемлекетінің қаражаты есебінен қамтамасыз етеді.».</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Хаттама өз қолданысын Келісімнің қолданысы тоқтатылуымен бір мезгілде тоқтатады.</w:t>
      </w:r>
      <w:r>
        <w:br/>
      </w:r>
      <w:r>
        <w:rPr>
          <w:rFonts w:ascii="Times New Roman"/>
          <w:b w:val="false"/>
          <w:i w:val="false"/>
          <w:color w:val="000000"/>
          <w:sz w:val="28"/>
        </w:rPr>
        <w:t>
</w:t>
      </w:r>
      <w:r>
        <w:rPr>
          <w:rFonts w:ascii="Times New Roman"/>
          <w:b w:val="false"/>
          <w:i w:val="false"/>
          <w:color w:val="000000"/>
          <w:sz w:val="28"/>
        </w:rPr>
        <w:t>
      2012 жылғы 4 желтоқсанда Ашхабад қаласында әрқайсысы қазақ, украин және орыс тілдерінде екі данада жасалды әрі барлық мәтіннің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жүгінетін болады.</w:t>
      </w:r>
    </w:p>
    <w:bookmarkEnd w:id="6"/>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украин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