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43d2" w14:textId="e6d4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21 қаңтардағы № 167-V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53-баптың 1-тармағы </w:t>
      </w:r>
      <w:r>
        <w:rPr>
          <w:rFonts w:ascii="Times New Roman"/>
          <w:b w:val="false"/>
          <w:i w:val="false"/>
          <w:color w:val="000000"/>
          <w:sz w:val="28"/>
        </w:rPr>
        <w:t>9) тармақшасының</w:t>
      </w:r>
      <w:r>
        <w:rPr>
          <w:rFonts w:ascii="Times New Roman"/>
          <w:b w:val="false"/>
          <w:i w:val="false"/>
          <w:color w:val="000000"/>
          <w:sz w:val="28"/>
        </w:rPr>
        <w:t xml:space="preserve">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қала құрылысы кадастрын жүргізу;».</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2013 жылғы 7 желтоқсанда «Егемен Қазақстан» және «Казахстанская правда» газеттерінде жарияланған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 тармақшасындағы «мемлекеттік қала құрылысы кадастры қызметтерінен» деген сөздер «мемлекеттік қала құрылысы кадастрын жүргізуді жүзеге асыратын мемлекеттік кәсіпорыннан»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 қала құрылысы кадастрын жүргізу және одан ақпарат және (немесе) мәліметтер беру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авторлық қадағалауды ұйымдастыру және жүргізу қағидаларын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мемлекеттік қала құрылысы кадастрын жасау, оның жүргізілуін бақылауды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5) 24-баптың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17) тармақшадағы «жүргізу кіреді.» деген сөздер «жүргізу;» деген сөзбен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18) тармақшадағы «жүргізу жатады.» деген сөздер «жүргізу;»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26-бап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8) 27-баптың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және қала құрылысы;»;</w:t>
      </w:r>
      <w:r>
        <w:br/>
      </w:r>
      <w:r>
        <w:rPr>
          <w:rFonts w:ascii="Times New Roman"/>
          <w:b w:val="false"/>
          <w:i w:val="false"/>
          <w:color w:val="000000"/>
          <w:sz w:val="28"/>
        </w:rPr>
        <w:t>
</w:t>
      </w:r>
      <w:r>
        <w:rPr>
          <w:rFonts w:ascii="Times New Roman"/>
          <w:b w:val="false"/>
          <w:i w:val="false"/>
          <w:color w:val="000000"/>
          <w:sz w:val="28"/>
        </w:rPr>
        <w:t>
      2) тармақшаның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және қала құрылысы;»;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Авторлық қадағалауды жобаның авторы және (немесе) жобалау (жобалау-сметалық) құжаттамасын әзірлеушілер:</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15-бабында</w:t>
      </w:r>
      <w:r>
        <w:rPr>
          <w:rFonts w:ascii="Times New Roman"/>
          <w:b w:val="false"/>
          <w:i w:val="false"/>
          <w:color w:val="000000"/>
          <w:sz w:val="28"/>
        </w:rPr>
        <w:t xml:space="preserve"> және «Авторлық құқық және сабақтас құқықтар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2) мемлекеттік қабылдау және қабылдау комиссияларының пайдалануға қабылдауына жататын объектілер салынған кезде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кадастрларының мемлекеттік ақпараттық-құқықтық жүйесіне кіреді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қала құрылысы кадастры деңгейлер бойынша:</w:t>
      </w:r>
      <w:r>
        <w:br/>
      </w:r>
      <w:r>
        <w:rPr>
          <w:rFonts w:ascii="Times New Roman"/>
          <w:b w:val="false"/>
          <w:i w:val="false"/>
          <w:color w:val="000000"/>
          <w:sz w:val="28"/>
        </w:rPr>
        <w:t>
      1) республикалық;</w:t>
      </w:r>
      <w:r>
        <w:br/>
      </w:r>
      <w:r>
        <w:rPr>
          <w:rFonts w:ascii="Times New Roman"/>
          <w:b w:val="false"/>
          <w:i w:val="false"/>
          <w:color w:val="000000"/>
          <w:sz w:val="28"/>
        </w:rPr>
        <w:t>
      2) облыстық;</w:t>
      </w:r>
      <w:r>
        <w:br/>
      </w:r>
      <w:r>
        <w:rPr>
          <w:rFonts w:ascii="Times New Roman"/>
          <w:b w:val="false"/>
          <w:i w:val="false"/>
          <w:color w:val="000000"/>
          <w:sz w:val="28"/>
        </w:rPr>
        <w:t>
      3) облыстағы аудандық;</w:t>
      </w:r>
      <w:r>
        <w:br/>
      </w: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«38-бап. Мемлекеттік қала құрылысы кадастры</w:t>
      </w:r>
      <w:r>
        <w:br/>
      </w:r>
      <w:r>
        <w:rPr>
          <w:rFonts w:ascii="Times New Roman"/>
          <w:b w:val="false"/>
          <w:i w:val="false"/>
          <w:color w:val="000000"/>
          <w:sz w:val="28"/>
        </w:rPr>
        <w:t>
</w:t>
      </w: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r>
        <w:br/>
      </w:r>
      <w:r>
        <w:rPr>
          <w:rFonts w:ascii="Times New Roman"/>
          <w:b w:val="false"/>
          <w:i w:val="false"/>
          <w:color w:val="000000"/>
          <w:sz w:val="28"/>
        </w:rPr>
        <w:t>
</w:t>
      </w: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r>
        <w:br/>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r>
        <w:br/>
      </w:r>
      <w:r>
        <w:rPr>
          <w:rFonts w:ascii="Times New Roman"/>
          <w:b w:val="false"/>
          <w:i w:val="false"/>
          <w:color w:val="000000"/>
          <w:sz w:val="28"/>
        </w:rPr>
        <w:t>
</w:t>
      </w: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60-баптың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«Жобалау алдындағы құжаттама бекітілгеннен кейін үш жыл ішінде ол бойынша жобалау-сметалық құжаттама әзірленбеген және бекітілмеген сол жобалау алдындағы құжаттама ескірген болып саналады және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w:t>
      </w:r>
      <w:r>
        <w:br/>
      </w:r>
      <w:r>
        <w:rPr>
          <w:rFonts w:ascii="Times New Roman"/>
          <w:b w:val="false"/>
          <w:i w:val="false"/>
          <w:color w:val="000000"/>
          <w:sz w:val="28"/>
        </w:rPr>
        <w:t>
</w:t>
      </w:r>
      <w:r>
        <w:rPr>
          <w:rFonts w:ascii="Times New Roman"/>
          <w:b w:val="false"/>
          <w:i w:val="false"/>
          <w:color w:val="000000"/>
          <w:sz w:val="28"/>
        </w:rPr>
        <w:t>
      134-баптың </w:t>
      </w:r>
      <w:r>
        <w:rPr>
          <w:rFonts w:ascii="Times New Roman"/>
          <w:b w:val="false"/>
          <w:i w:val="false"/>
          <w:color w:val="000000"/>
          <w:sz w:val="28"/>
        </w:rPr>
        <w:t>2-тармағының</w:t>
      </w:r>
      <w:r>
        <w:rPr>
          <w:rFonts w:ascii="Times New Roman"/>
          <w:b w:val="false"/>
          <w:i w:val="false"/>
          <w:color w:val="000000"/>
          <w:sz w:val="28"/>
        </w:rPr>
        <w:t xml:space="preserve"> 22) тармақшасындағы «автоматтандыру саласында жүзеге асырады.» деген сөздер «автоматтандыру;» деген сөзбен ауыстырылып,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мемлекеттік қала құрылысы кадастрын жүргізу саласында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