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ac54" w14:textId="819a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16 шілдедегі № 330-V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 және 10-1)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зертханалық сараптама – карантинге жатқызылған өнімнің, өсімдіктер зиянкестерінің, өсімдік ауруларын қоздырғыштардың және арамшөптердің түрлік құрамын және олардың карантинді объектілер мен бөтен текті түрлерге жататынын айқындау мақсатында олардың үлгілерін зерттеу;»;</w:t>
      </w:r>
      <w:r>
        <w:br/>
      </w:r>
      <w:r>
        <w:rPr>
          <w:rFonts w:ascii="Times New Roman"/>
          <w:b w:val="false"/>
          <w:i w:val="false"/>
          <w:color w:val="000000"/>
          <w:sz w:val="28"/>
        </w:rPr>
        <w:t>
</w:t>
      </w:r>
      <w:r>
        <w:rPr>
          <w:rFonts w:ascii="Times New Roman"/>
          <w:b w:val="false"/>
          <w:i w:val="false"/>
          <w:color w:val="000000"/>
          <w:sz w:val="28"/>
        </w:rPr>
        <w:t>
      «10-1) өсімдіктер карантині жөніндегі уәкілетті ұйым (бұдан әрі – уәкілетті ұйым) – Қазақстан Республикасы Үкіметінің шешімімен құрылған, Қазақстан Республикасының заңнамасына сәйкес функцияларды жүзеге асыратын ұйым;»;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өсімдіктер карантині жөніндегі іс-шаралар – карантинді объектілердің таралу ошақтарын анықтау, оқшаулау және жою, залалданған карантинге жатқызылған өнімді зарарсыздандыру, техникалық қайта өңдеу, тазарту және жою, үй-жайлар мен көлік құралдарын зарарсыздандыру және тазарту, карантинге жатқызылған өнiмді қайтару жөніндегі жұмыстарды ұйымдастыруға және жүргізуге бағытталған іс-шаралар жүйесі;»;</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фитосанитариялық тәуекелді талдау – карантинді объектілер мен бөтен текті түрлерді айқындау және олар бойынша тиісті карантиндік шараларды және өсімдіктер карантині жөнінде іс-шараларды қолдану мақсатында биологиялық, ғылыми және экономикалық деректерді зерделеу, зерттеу және бағалау процесі;»;</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өсімдіктер карантинін қамтамасыз ету жөніндегі мемлекеттік мекемелер:</w:t>
      </w:r>
      <w:r>
        <w:br/>
      </w:r>
      <w:r>
        <w:rPr>
          <w:rFonts w:ascii="Times New Roman"/>
          <w:b w:val="false"/>
          <w:i w:val="false"/>
          <w:color w:val="000000"/>
          <w:sz w:val="28"/>
        </w:rPr>
        <w:t>
</w:t>
      </w:r>
      <w:r>
        <w:rPr>
          <w:rFonts w:ascii="Times New Roman"/>
          <w:b w:val="false"/>
          <w:i w:val="false"/>
          <w:color w:val="000000"/>
          <w:sz w:val="28"/>
        </w:rPr>
        <w:t>
      уәкілетті ұйым; республикалық фитосанитариялық диагностика және болжамдар әдістемелік орталығы;»;</w:t>
      </w:r>
      <w:r>
        <w:br/>
      </w:r>
      <w:r>
        <w:rPr>
          <w:rFonts w:ascii="Times New Roman"/>
          <w:b w:val="false"/>
          <w:i w:val="false"/>
          <w:color w:val="000000"/>
          <w:sz w:val="28"/>
        </w:rPr>
        <w:t>
</w:t>
      </w:r>
      <w:r>
        <w:rPr>
          <w:rFonts w:ascii="Times New Roman"/>
          <w:b w:val="false"/>
          <w:i w:val="false"/>
          <w:color w:val="000000"/>
          <w:sz w:val="28"/>
        </w:rPr>
        <w:t>
      3) 7-баптың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31)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өсімдіктер карантині саласындағы қызметін үйлестіруді және оған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«10) өсімдіктер карантині жөніндегі іс-шараларды жүргізу үшін пестицидтердің (улы химикаттардың) қорын құру және сақтау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«13)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r>
        <w:br/>
      </w:r>
      <w:r>
        <w:rPr>
          <w:rFonts w:ascii="Times New Roman"/>
          <w:b w:val="false"/>
          <w:i w:val="false"/>
          <w:color w:val="000000"/>
          <w:sz w:val="28"/>
        </w:rPr>
        <w:t>
</w:t>
      </w:r>
      <w:r>
        <w:rPr>
          <w:rFonts w:ascii="Times New Roman"/>
          <w:b w:val="false"/>
          <w:i w:val="false"/>
          <w:color w:val="000000"/>
          <w:sz w:val="28"/>
        </w:rPr>
        <w:t>
      «31)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«7-1-бап. Өсімдіктер карантинін қамтамасыз ету жөніндегі мемлекеттік мекемелердің функциялары</w:t>
      </w:r>
      <w:r>
        <w:br/>
      </w:r>
      <w:r>
        <w:rPr>
          <w:rFonts w:ascii="Times New Roman"/>
          <w:b w:val="false"/>
          <w:i w:val="false"/>
          <w:color w:val="000000"/>
          <w:sz w:val="28"/>
        </w:rPr>
        <w:t>
</w:t>
      </w:r>
      <w:r>
        <w:rPr>
          <w:rFonts w:ascii="Times New Roman"/>
          <w:b w:val="false"/>
          <w:i w:val="false"/>
          <w:color w:val="000000"/>
          <w:sz w:val="28"/>
        </w:rPr>
        <w:t>
      1. Уәкілетті ұйым:</w:t>
      </w:r>
      <w:r>
        <w:br/>
      </w:r>
      <w:r>
        <w:rPr>
          <w:rFonts w:ascii="Times New Roman"/>
          <w:b w:val="false"/>
          <w:i w:val="false"/>
          <w:color w:val="000000"/>
          <w:sz w:val="28"/>
        </w:rPr>
        <w:t>
</w:t>
      </w:r>
      <w:r>
        <w:rPr>
          <w:rFonts w:ascii="Times New Roman"/>
          <w:b w:val="false"/>
          <w:i w:val="false"/>
          <w:color w:val="000000"/>
          <w:sz w:val="28"/>
        </w:rPr>
        <w:t>
      1) зертханалық сараптамаға келіп түсетін үлгілердегі өсімдіктер зиянкестерінің, өсімдік ауруларын қоздырғыштардың және арамшөптердің, оның ішінде карантинді объектілер мен бөтен текті түрлердің түрлік құрамын айқындайды;</w:t>
      </w:r>
      <w:r>
        <w:br/>
      </w:r>
      <w:r>
        <w:rPr>
          <w:rFonts w:ascii="Times New Roman"/>
          <w:b w:val="false"/>
          <w:i w:val="false"/>
          <w:color w:val="000000"/>
          <w:sz w:val="28"/>
        </w:rPr>
        <w:t>
</w:t>
      </w:r>
      <w:r>
        <w:rPr>
          <w:rFonts w:ascii="Times New Roman"/>
          <w:b w:val="false"/>
          <w:i w:val="false"/>
          <w:color w:val="000000"/>
          <w:sz w:val="28"/>
        </w:rPr>
        <w:t>
      2) импорттық себу материалдары мен отырғызылатын материалдардағы өсімдіктер зиянкестерімен, өсімдік ауруларын қоздырғыштармен және арамшөптермен, оның ішінде карантинді объектілермен және бөтен текті түрлермен жасырын залалдануды анықтайды;</w:t>
      </w:r>
      <w:r>
        <w:br/>
      </w:r>
      <w:r>
        <w:rPr>
          <w:rFonts w:ascii="Times New Roman"/>
          <w:b w:val="false"/>
          <w:i w:val="false"/>
          <w:color w:val="000000"/>
          <w:sz w:val="28"/>
        </w:rPr>
        <w:t>
</w:t>
      </w:r>
      <w:r>
        <w:rPr>
          <w:rFonts w:ascii="Times New Roman"/>
          <w:b w:val="false"/>
          <w:i w:val="false"/>
          <w:color w:val="000000"/>
          <w:sz w:val="28"/>
        </w:rPr>
        <w:t>
      3) тұрақты негізде фитосанитариялық тәуекелді талдауды жүзеге асырады;</w:t>
      </w:r>
      <w:r>
        <w:br/>
      </w:r>
      <w:r>
        <w:rPr>
          <w:rFonts w:ascii="Times New Roman"/>
          <w:b w:val="false"/>
          <w:i w:val="false"/>
          <w:color w:val="000000"/>
          <w:sz w:val="28"/>
        </w:rPr>
        <w:t>
</w:t>
      </w:r>
      <w:r>
        <w:rPr>
          <w:rFonts w:ascii="Times New Roman"/>
          <w:b w:val="false"/>
          <w:i w:val="false"/>
          <w:color w:val="000000"/>
          <w:sz w:val="28"/>
        </w:rPr>
        <w:t>
      4) зертханалық сараптамаға келіп түсетін үлгілердегі анықталған карантиндi объектiлер мен бөтен текті түрлер туралы ақпаратты уәкілетті органға ұсынады;</w:t>
      </w:r>
      <w:r>
        <w:br/>
      </w:r>
      <w:r>
        <w:rPr>
          <w:rFonts w:ascii="Times New Roman"/>
          <w:b w:val="false"/>
          <w:i w:val="false"/>
          <w:color w:val="000000"/>
          <w:sz w:val="28"/>
        </w:rPr>
        <w:t>
</w:t>
      </w:r>
      <w:r>
        <w:rPr>
          <w:rFonts w:ascii="Times New Roman"/>
          <w:b w:val="false"/>
          <w:i w:val="false"/>
          <w:color w:val="000000"/>
          <w:sz w:val="28"/>
        </w:rPr>
        <w:t>
      5) әкелінетін карантинге жатқызылған өнiмге қойылатын фитосанитариялық талаптарды әзірлеуде уәкілетті органға әдістемелік көмек көрсетеді;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Республикалық фитосанитариялық диагностика және болжамдар әдістемелік орталығы карантинді объектілердің таралу ошақтарын анықтайды және олардың таралу шекараларын айқындайды.»;</w:t>
      </w:r>
      <w:r>
        <w:br/>
      </w:r>
      <w:r>
        <w:rPr>
          <w:rFonts w:ascii="Times New Roman"/>
          <w:b w:val="false"/>
          <w:i w:val="false"/>
          <w:color w:val="000000"/>
          <w:sz w:val="28"/>
        </w:rPr>
        <w:t>
</w:t>
      </w:r>
      <w:r>
        <w:rPr>
          <w:rFonts w:ascii="Times New Roman"/>
          <w:b w:val="false"/>
          <w:i w:val="false"/>
          <w:color w:val="000000"/>
          <w:sz w:val="28"/>
        </w:rPr>
        <w:t>
      5) 12-баптың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 шаруашылық, орман дақылдарының және сәндiк дақылдардың себу мен отырғызылатын материалдары, өсiмдiктер мен олардың бөлiктерi (қалемшесi, жуашығы, түйнегi, жемiсi), сондай-ақ карантиндi объектiлердi жұқтырушы болуы мүмкін өсiмдiк тектi кез келген басқа да өнiм;»;</w:t>
      </w:r>
      <w:r>
        <w:br/>
      </w:r>
      <w:r>
        <w:rPr>
          <w:rFonts w:ascii="Times New Roman"/>
          <w:b w:val="false"/>
          <w:i w:val="false"/>
          <w:color w:val="000000"/>
          <w:sz w:val="28"/>
        </w:rPr>
        <w:t>
</w:t>
      </w:r>
      <w:r>
        <w:rPr>
          <w:rFonts w:ascii="Times New Roman"/>
          <w:b w:val="false"/>
          <w:i w:val="false"/>
          <w:color w:val="000000"/>
          <w:sz w:val="28"/>
        </w:rPr>
        <w:t>
      6) 13-баптың </w:t>
      </w:r>
      <w:r>
        <w:rPr>
          <w:rFonts w:ascii="Times New Roman"/>
          <w:b w:val="false"/>
          <w:i w:val="false"/>
          <w:color w:val="000000"/>
          <w:sz w:val="28"/>
        </w:rPr>
        <w:t>5-тармағының</w:t>
      </w:r>
      <w:r>
        <w:rPr>
          <w:rFonts w:ascii="Times New Roman"/>
          <w:b w:val="false"/>
          <w:i w:val="false"/>
          <w:color w:val="000000"/>
          <w:sz w:val="28"/>
        </w:rPr>
        <w:t> үшінші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«Өсімдіктер карантині жөніндегі мемлекеттік инспектор карантинге жатқызылған өнім иелерiне Қазақстан Республикасының өсiмдiктер карантинi саласындағы заңнамасын түсiндiредi, экспорттаушы елдiң ұлттық карантиндiк қызметiнiң фитосанитариялық сертификатының бар-жоғын анықтайды, көлiкті, карантинге жатқызылған өнiмді сыртқы қарап тексеруді жүргiзедi, өсiмдiктер зиянкестерiн, ауруларын және арамшөптердi анықтау мақсатында карантинге жатқызылған өнiмнен үлгiлердi iрiктеп алып, оларға сол жерде зерттеу жүргiзедi. Қажет болған кезде үлгiлер мен объектiлер уәкілетті ұйымға объектiлердiң қандай карантиндiк түрге жататынын растауға берiледi.»;</w:t>
      </w:r>
      <w:r>
        <w:br/>
      </w:r>
      <w:r>
        <w:rPr>
          <w:rFonts w:ascii="Times New Roman"/>
          <w:b w:val="false"/>
          <w:i w:val="false"/>
          <w:color w:val="000000"/>
          <w:sz w:val="28"/>
        </w:rPr>
        <w:t>
</w:t>
      </w:r>
      <w:r>
        <w:rPr>
          <w:rFonts w:ascii="Times New Roman"/>
          <w:b w:val="false"/>
          <w:i w:val="false"/>
          <w:color w:val="000000"/>
          <w:sz w:val="28"/>
        </w:rPr>
        <w:t>
      «Карантиндi объектiлермен залалданған, ғылыми немесе өзге де құндылығы бар себу материалдары мен отырғызылатын материалдар олардың иелерi өтiнiш жасаған кезде уәкілетті ұйымға зерттеу үшiн берiледі. Карантиндi объектiлермен залалдану жойылған кезде себу материалдары мен отырғызылатын материалдар олардың иелерiне қайтарылады.»;</w:t>
      </w:r>
      <w:r>
        <w:br/>
      </w:r>
      <w:r>
        <w:rPr>
          <w:rFonts w:ascii="Times New Roman"/>
          <w:b w:val="false"/>
          <w:i w:val="false"/>
          <w:color w:val="000000"/>
          <w:sz w:val="28"/>
        </w:rPr>
        <w:t>
</w:t>
      </w:r>
      <w:r>
        <w:rPr>
          <w:rFonts w:ascii="Times New Roman"/>
          <w:b w:val="false"/>
          <w:i w:val="false"/>
          <w:color w:val="000000"/>
          <w:sz w:val="28"/>
        </w:rPr>
        <w:t>
      7) 13-1-баптың </w:t>
      </w:r>
      <w:r>
        <w:rPr>
          <w:rFonts w:ascii="Times New Roman"/>
          <w:b w:val="false"/>
          <w:i w:val="false"/>
          <w:color w:val="000000"/>
          <w:sz w:val="28"/>
        </w:rPr>
        <w:t>2-тармағының</w:t>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Зерттеп-қарау нәтижелерi, сондай-ақ бұл ретте анықталған өсiмдiктер зиянкестері, өсiмдiк ауруларын қоздырғыштар және арамшөптер осы объектiлердiң карантиндiк түрлерге жататынын айқындау және растау үшiн өсiмдiктер карантинi жөнiндегi мемлекеттiк инспекторларға жiберiледi. Объектiлерді айқындау мүмкін болмаған жағдайда, өсiмдiктер карантинi жөнiндегi мемлекеттiк инспекторлар карантиндiк түрлерге жататынын растау үшiн оларды уәкілетті ұйымға жiбередi.»;</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Өсiмдiктер карантині жөніндегі іс-шараларды қаржыландыру</w:t>
      </w:r>
      <w:r>
        <w:br/>
      </w:r>
      <w:r>
        <w:rPr>
          <w:rFonts w:ascii="Times New Roman"/>
          <w:b w:val="false"/>
          <w:i w:val="false"/>
          <w:color w:val="000000"/>
          <w:sz w:val="28"/>
        </w:rPr>
        <w:t>
</w:t>
      </w:r>
      <w:r>
        <w:rPr>
          <w:rFonts w:ascii="Times New Roman"/>
          <w:b w:val="false"/>
          <w:i w:val="false"/>
          <w:color w:val="000000"/>
          <w:sz w:val="28"/>
        </w:rPr>
        <w:t>
      1. Осы баптың 2-тармағының 1) тармақшасында көрсетілген жағдайларды қоспағанда, карантинді объектілердің таралу ошақтарын оқшаулау және жою жөнiндегi іс-шараларды қаржыландыру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2. Жеке және (немесе) заңды тұлғалардың қаражаты есебiнен:</w:t>
      </w:r>
      <w:r>
        <w:br/>
      </w:r>
      <w:r>
        <w:rPr>
          <w:rFonts w:ascii="Times New Roman"/>
          <w:b w:val="false"/>
          <w:i w:val="false"/>
          <w:color w:val="000000"/>
          <w:sz w:val="28"/>
        </w:rPr>
        <w:t>
</w:t>
      </w:r>
      <w:r>
        <w:rPr>
          <w:rFonts w:ascii="Times New Roman"/>
          <w:b w:val="false"/>
          <w:i w:val="false"/>
          <w:color w:val="000000"/>
          <w:sz w:val="28"/>
        </w:rPr>
        <w:t>
      1) жеке және заңды тұлғалардың меншігіндегі және (немесе) жер пайдалануындағы объектілер мен жер учаскелерінде карантиндік арамшөптердің таралу ошақтарын оқшаулау және жою жөнiндегi іс-шаралар;</w:t>
      </w:r>
      <w:r>
        <w:br/>
      </w:r>
      <w:r>
        <w:rPr>
          <w:rFonts w:ascii="Times New Roman"/>
          <w:b w:val="false"/>
          <w:i w:val="false"/>
          <w:color w:val="000000"/>
          <w:sz w:val="28"/>
        </w:rPr>
        <w:t>
</w:t>
      </w:r>
      <w:r>
        <w:rPr>
          <w:rFonts w:ascii="Times New Roman"/>
          <w:b w:val="false"/>
          <w:i w:val="false"/>
          <w:color w:val="000000"/>
          <w:sz w:val="28"/>
        </w:rPr>
        <w:t>
      2) залалданған карантинге жатқызылған өнімді зарарсыздандыру, техникалық қайта өңдеу, тазарту және жою, карантинге жатқызылған өнiмді қайтару;</w:t>
      </w:r>
      <w:r>
        <w:br/>
      </w:r>
      <w:r>
        <w:rPr>
          <w:rFonts w:ascii="Times New Roman"/>
          <w:b w:val="false"/>
          <w:i w:val="false"/>
          <w:color w:val="000000"/>
          <w:sz w:val="28"/>
        </w:rPr>
        <w:t>
</w:t>
      </w:r>
      <w:r>
        <w:rPr>
          <w:rFonts w:ascii="Times New Roman"/>
          <w:b w:val="false"/>
          <w:i w:val="false"/>
          <w:color w:val="000000"/>
          <w:sz w:val="28"/>
        </w:rPr>
        <w:t>
      3) үй-жайлар мен көлік құралдарын зарарсыздандыру және тазарту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2016 жылғы 1 қаңтардан бастап қолданысқа енгізілетін 1-баптың </w:t>
      </w:r>
      <w:r>
        <w:rPr>
          <w:rFonts w:ascii="Times New Roman"/>
          <w:b w:val="false"/>
          <w:i w:val="false"/>
          <w:color w:val="000000"/>
          <w:sz w:val="28"/>
        </w:rPr>
        <w:t>8) тармақшасын</w:t>
      </w:r>
      <w:r>
        <w:rPr>
          <w:rFonts w:ascii="Times New Roman"/>
          <w:b w:val="false"/>
          <w:i w:val="false"/>
          <w:color w:val="000000"/>
          <w:sz w:val="28"/>
        </w:rPr>
        <w:t xml:space="preserve"> қоспағанда,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