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9ee3" w14:textId="0259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21 шілдедегі № 337-V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№21, 122-құжат; № 23, 143-құжат; 2015 ж., № 1, 2-құжат; № 3, 13-құжат; № 7, 33-құжат; № 8, 45-құжат; № 10, 50-құжат):</w:t>
      </w:r>
      <w:r>
        <w:br/>
      </w:r>
      <w:r>
        <w:rPr>
          <w:rFonts w:ascii="Times New Roman"/>
          <w:b w:val="false"/>
          <w:i w:val="false"/>
          <w:color w:val="000000"/>
          <w:sz w:val="28"/>
        </w:rPr>
        <w:t>
</w:t>
      </w:r>
      <w:r>
        <w:rPr>
          <w:rFonts w:ascii="Times New Roman"/>
          <w:b w:val="false"/>
          <w:i w:val="false"/>
          <w:color w:val="000000"/>
          <w:sz w:val="28"/>
        </w:rPr>
        <w:t>
      29-баптың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тармақшаның екiншi және үшiншi бөлiктерiнiң ережелерi:</w:t>
      </w:r>
      <w:r>
        <w:br/>
      </w:r>
      <w:r>
        <w:rPr>
          <w:rFonts w:ascii="Times New Roman"/>
          <w:b w:val="false"/>
          <w:i w:val="false"/>
          <w:color w:val="000000"/>
          <w:sz w:val="28"/>
        </w:rPr>
        <w:t>
</w:t>
      </w:r>
      <w:r>
        <w:rPr>
          <w:rFonts w:ascii="Times New Roman"/>
          <w:b w:val="false"/>
          <w:i w:val="false"/>
          <w:color w:val="000000"/>
          <w:sz w:val="28"/>
        </w:rPr>
        <w:t>
      шетелдік жұмыс күшін тартуға, шетелдік қызметкерге жұмысқа орналасуына жергілікті атқарушы органның рұқсаттары негізінде, сондай-ақ еңбек көшіп келушісіне ішкі істер органдары беретін рұқсат негізінде еңбек қызметін жүзеге асыратын адамдарға;</w:t>
      </w:r>
      <w:r>
        <w:br/>
      </w:r>
      <w:r>
        <w:rPr>
          <w:rFonts w:ascii="Times New Roman"/>
          <w:b w:val="false"/>
          <w:i w:val="false"/>
          <w:color w:val="000000"/>
          <w:sz w:val="28"/>
        </w:rPr>
        <w:t>
</w:t>
      </w:r>
      <w:r>
        <w:rPr>
          <w:rFonts w:ascii="Times New Roman"/>
          <w:b w:val="false"/>
          <w:i w:val="false"/>
          <w:color w:val="000000"/>
          <w:sz w:val="28"/>
        </w:rPr>
        <w:t>
      дербес білім беру ұйымдары мен олардың ұйымдарының шетелдік қызметкерлеріне қолданылмайды.».</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3-құжат; № 7, 29, 32-құжаттар; № 15, 71-құжат; № 24, 146, 149, 150-құжаттар; 2011 ж.,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№8, 64-құжат; № 13, 91-құжат; № 14, 94-құжат;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№14, 84, 86-құжаттар; № 16, 90-құжат; № 19-I, 19-IІ, 96-құжат; № 21, 122-құжат; № 22, 128, 131-құжаттар; № 23, 143-құжат; 2015 ж., № 2, 3-құжат):</w:t>
      </w:r>
      <w:r>
        <w:br/>
      </w:r>
      <w:r>
        <w:rPr>
          <w:rFonts w:ascii="Times New Roman"/>
          <w:b w:val="false"/>
          <w:i w:val="false"/>
          <w:color w:val="000000"/>
          <w:sz w:val="28"/>
        </w:rPr>
        <w:t>
</w:t>
      </w:r>
      <w:r>
        <w:rPr>
          <w:rFonts w:ascii="Times New Roman"/>
          <w:b w:val="false"/>
          <w:i w:val="false"/>
          <w:color w:val="000000"/>
          <w:sz w:val="28"/>
        </w:rPr>
        <w:t>
      1) 39-1-баптың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«бiлiм беру ұйымдарының» деген сөздер «бiлiм беру ұйымдары мен олардың ұйымдарының»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«бiлiм беру ұйымдары» деген сөздерден кейін «мен олардың ұйымдары»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67-баптың </w:t>
      </w:r>
      <w:r>
        <w:rPr>
          <w:rFonts w:ascii="Times New Roman"/>
          <w:b w:val="false"/>
          <w:i w:val="false"/>
          <w:color w:val="000000"/>
          <w:sz w:val="28"/>
        </w:rPr>
        <w:t>12-1-тармағының</w:t>
      </w:r>
      <w:r>
        <w:rPr>
          <w:rFonts w:ascii="Times New Roman"/>
          <w:b w:val="false"/>
          <w:i w:val="false"/>
          <w:color w:val="000000"/>
          <w:sz w:val="28"/>
        </w:rPr>
        <w:t xml:space="preserve"> екінші бөлігіндегі «білім беру ұйымының басшысы» деген сөздер «білім беру ұйымы мен оның ұйымының басшылары»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253-1-баптың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«253-1-бап</w:t>
      </w:r>
      <w:r>
        <w:rPr>
          <w:rFonts w:ascii="Times New Roman"/>
          <w:b w:val="false"/>
          <w:i w:val="false"/>
          <w:color w:val="000000"/>
          <w:sz w:val="28"/>
        </w:rPr>
        <w:t>. Дербес білім беру ұйымдары көрсететін қызметтер»;</w:t>
      </w:r>
      <w:r>
        <w:br/>
      </w:r>
      <w:r>
        <w:rPr>
          <w:rFonts w:ascii="Times New Roman"/>
          <w:b w:val="false"/>
          <w:i w:val="false"/>
          <w:color w:val="000000"/>
          <w:sz w:val="28"/>
        </w:rPr>
        <w:t>
</w:t>
      </w:r>
      <w:r>
        <w:rPr>
          <w:rFonts w:ascii="Times New Roman"/>
          <w:b w:val="false"/>
          <w:i w:val="false"/>
          <w:color w:val="000000"/>
          <w:sz w:val="28"/>
        </w:rPr>
        <w:t>
      2) 135-1-баптың 1-тармағы </w:t>
      </w:r>
      <w:r>
        <w:rPr>
          <w:rFonts w:ascii="Times New Roman"/>
          <w:b w:val="false"/>
          <w:i w:val="false"/>
          <w:color w:val="000000"/>
          <w:sz w:val="28"/>
        </w:rPr>
        <w:t>4) тармақшасы</w:t>
      </w:r>
      <w:r>
        <w:rPr>
          <w:rFonts w:ascii="Times New Roman"/>
          <w:b w:val="false"/>
          <w:i w:val="false"/>
          <w:color w:val="000000"/>
          <w:sz w:val="28"/>
        </w:rPr>
        <w:t xml:space="preserve"> бірінші бөлігінің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«жылдық жиынтық кірісінде алған кірістерінің кемiнде 90 пайызын осындай ұйымның өтеусiз алынған мүлік, депозиттер бойынша сыйақылары түріндегі кірістер, сондай-ақ мынадай қызмет түрлерінің біреуін немесе бірнешеуін:»;</w:t>
      </w:r>
      <w:r>
        <w:br/>
      </w:r>
      <w:r>
        <w:rPr>
          <w:rFonts w:ascii="Times New Roman"/>
          <w:b w:val="false"/>
          <w:i w:val="false"/>
          <w:color w:val="000000"/>
          <w:sz w:val="28"/>
        </w:rPr>
        <w:t>
</w:t>
      </w:r>
      <w:r>
        <w:rPr>
          <w:rFonts w:ascii="Times New Roman"/>
          <w:b w:val="false"/>
          <w:i w:val="false"/>
          <w:color w:val="000000"/>
          <w:sz w:val="28"/>
        </w:rPr>
        <w:t>
      3) 156-баптың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тармақшада: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осы Кодекстің 135-1-бабы 1-тармағының 2) және 3) тармақшаларында айқындалған дербес білім беру ұйымымен еңбек қатынастарында тұрмаған, бірақ осы Кодекстің 135-1-бабы 1-тармағының 1), 2), 3), 4) және 5) тармақшаларында айқындалған басқа дербес білім беру ұйымымен еңбек қатынастарында тұрған жеке тұлғаны оқытуға, біліктілігін арттыруға немесе қайта даярлауға осындай шығыстарды жүзеге асыратын дербес білім беру ұйымының шешімімен, мамандық көрсетіле отырып жіберілген кезде осы дербес білім беру ұйымының шығыстары:»;</w:t>
      </w:r>
      <w:r>
        <w:br/>
      </w:r>
      <w:r>
        <w:rPr>
          <w:rFonts w:ascii="Times New Roman"/>
          <w:b w:val="false"/>
          <w:i w:val="false"/>
          <w:color w:val="000000"/>
          <w:sz w:val="28"/>
        </w:rPr>
        <w:t>
</w:t>
      </w:r>
      <w:r>
        <w:rPr>
          <w:rFonts w:ascii="Times New Roman"/>
          <w:b w:val="false"/>
          <w:i w:val="false"/>
          <w:color w:val="000000"/>
          <w:sz w:val="28"/>
        </w:rPr>
        <w:t>
      үшінші абзацтағы «оқытылатын тұлғаның тұруына» деген сөздер «тұруға» деген сөзбен ауыстырылсын;</w:t>
      </w:r>
      <w:r>
        <w:br/>
      </w:r>
      <w:r>
        <w:rPr>
          <w:rFonts w:ascii="Times New Roman"/>
          <w:b w:val="false"/>
          <w:i w:val="false"/>
          <w:color w:val="000000"/>
          <w:sz w:val="28"/>
        </w:rPr>
        <w:t>
</w:t>
      </w:r>
      <w:r>
        <w:rPr>
          <w:rFonts w:ascii="Times New Roman"/>
          <w:b w:val="false"/>
          <w:i w:val="false"/>
          <w:color w:val="000000"/>
          <w:sz w:val="28"/>
        </w:rPr>
        <w:t>
      екінші бөлік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43), 44) және 45)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«43) осы Кодекстің 135-1-бабы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 жүргізген мынадай түрдегі төлемдер:</w:t>
      </w:r>
      <w:r>
        <w:br/>
      </w:r>
      <w:r>
        <w:rPr>
          <w:rFonts w:ascii="Times New Roman"/>
          <w:b w:val="false"/>
          <w:i w:val="false"/>
          <w:color w:val="000000"/>
          <w:sz w:val="28"/>
        </w:rPr>
        <w:t>
</w:t>
      </w:r>
      <w:r>
        <w:rPr>
          <w:rFonts w:ascii="Times New Roman"/>
          <w:b w:val="false"/>
          <w:i w:val="false"/>
          <w:color w:val="000000"/>
          <w:sz w:val="28"/>
        </w:rPr>
        <w:t>
      мынадай білім беру деңгейлері бойынша күндізгі оқу нысаны бойынша білім беру бағдарламасында көзделген оқуға және (немесе) кәсіптік практикадан өтуге ақы төлеуге нақты жүргізілген шығыстар:</w:t>
      </w:r>
      <w:r>
        <w:br/>
      </w:r>
      <w:r>
        <w:rPr>
          <w:rFonts w:ascii="Times New Roman"/>
          <w:b w:val="false"/>
          <w:i w:val="false"/>
          <w:color w:val="000000"/>
          <w:sz w:val="28"/>
        </w:rPr>
        <w:t>
</w:t>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жоғары білім беру;</w:t>
      </w:r>
      <w:r>
        <w:br/>
      </w:r>
      <w:r>
        <w:rPr>
          <w:rFonts w:ascii="Times New Roman"/>
          <w:b w:val="false"/>
          <w:i w:val="false"/>
          <w:color w:val="000000"/>
          <w:sz w:val="28"/>
        </w:rPr>
        <w:t>
</w:t>
      </w:r>
      <w:r>
        <w:rPr>
          <w:rFonts w:ascii="Times New Roman"/>
          <w:b w:val="false"/>
          <w:i w:val="false"/>
          <w:color w:val="000000"/>
          <w:sz w:val="28"/>
        </w:rPr>
        <w:t>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сабақтан тыс қызмет іс-шарасына қатысуға ақы төлеуге нақты жүргізілген шығыстар;</w:t>
      </w:r>
      <w:r>
        <w:br/>
      </w:r>
      <w:r>
        <w:rPr>
          <w:rFonts w:ascii="Times New Roman"/>
          <w:b w:val="false"/>
          <w:i w:val="false"/>
          <w:color w:val="000000"/>
          <w:sz w:val="28"/>
        </w:rPr>
        <w:t>
</w:t>
      </w: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құжаты болған кезде электрондық билет) негізінде,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баруға және кері қайтуға нақты жүргізілген шығыстар;</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белгілеген нормалар шегінде тұруға нақты жүргізілген шығыстар;</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осы Кодекстің 135-1-бабы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шешімінде көзделген мерзім ішінде, жеке тұлға Қазақстан Республикасының шегінде жіберілген кезде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r>
        <w:br/>
      </w:r>
      <w:r>
        <w:rPr>
          <w:rFonts w:ascii="Times New Roman"/>
          <w:b w:val="false"/>
          <w:i w:val="false"/>
          <w:color w:val="000000"/>
          <w:sz w:val="28"/>
        </w:rPr>
        <w:t>
</w:t>
      </w:r>
      <w:r>
        <w:rPr>
          <w:rFonts w:ascii="Times New Roman"/>
          <w:b w:val="false"/>
          <w:i w:val="false"/>
          <w:color w:val="000000"/>
          <w:sz w:val="28"/>
        </w:rPr>
        <w:t>
      осы Кодекстің 135-1-бабы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шешімінде көзделген мерзім ішінде, жеке тұлға Қазақстан Республикасынан тыс жерге жіберілген кезде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 шегінде жеке тұлғаға төлеуге тағайындалған ақша сомалары;</w:t>
      </w:r>
      <w:r>
        <w:br/>
      </w:r>
      <w:r>
        <w:rPr>
          <w:rFonts w:ascii="Times New Roman"/>
          <w:b w:val="false"/>
          <w:i w:val="false"/>
          <w:color w:val="000000"/>
          <w:sz w:val="28"/>
        </w:rPr>
        <w:t>
</w:t>
      </w:r>
      <w:r>
        <w:rPr>
          <w:rFonts w:ascii="Times New Roman"/>
          <w:b w:val="false"/>
          <w:i w:val="false"/>
          <w:color w:val="000000"/>
          <w:sz w:val="28"/>
        </w:rPr>
        <w:t>
      келу визасын ресімдеу шығыстарын (визаның, консулдық көрсетілетін қызметтердің, міндетті медициналық сақтандырудың құнын) растайтын құжаттар негізінде келу визасын ресімдеу кезінде жүргізілген шығыстар (визаның, консулдық көрсетілетін қызметтердің, міндетті медициналық сақтандырудың құны).</w:t>
      </w:r>
      <w:r>
        <w:br/>
      </w:r>
      <w:r>
        <w:rPr>
          <w:rFonts w:ascii="Times New Roman"/>
          <w:b w:val="false"/>
          <w:i w:val="false"/>
          <w:color w:val="000000"/>
          <w:sz w:val="28"/>
        </w:rPr>
        <w:t>
</w:t>
      </w:r>
      <w:r>
        <w:rPr>
          <w:rFonts w:ascii="Times New Roman"/>
          <w:b w:val="false"/>
          <w:i w:val="false"/>
          <w:color w:val="000000"/>
          <w:sz w:val="28"/>
        </w:rPr>
        <w:t>
      Осы тармақшаның ережелері осы Кодекстің 135-1-бабы 1-тармағының </w:t>
      </w:r>
      <w:r>
        <w:rPr>
          <w:rFonts w:ascii="Times New Roman"/>
          <w:b w:val="false"/>
          <w:i w:val="false"/>
          <w:color w:val="000000"/>
          <w:sz w:val="28"/>
        </w:rPr>
        <w:t>2) тармақшасында</w:t>
      </w:r>
      <w:r>
        <w:rPr>
          <w:rFonts w:ascii="Times New Roman"/>
          <w:b w:val="false"/>
          <w:i w:val="false"/>
          <w:color w:val="000000"/>
          <w:sz w:val="28"/>
        </w:rPr>
        <w:t> </w:t>
      </w:r>
      <w:r>
        <w:rPr>
          <w:rFonts w:ascii="Times New Roman"/>
          <w:b w:val="false"/>
          <w:i w:val="false"/>
          <w:color w:val="000000"/>
          <w:sz w:val="28"/>
        </w:rPr>
        <w:t>айқындалған дербес білім беру ұйымы шешім қабылдаған күні және оқу және (немесе) кәсіптік практикадан өту, сабақтан тыс қызмет іс-шарасына қатысу кезеңінде мұндай дербес білім беру ұйымында:</w:t>
      </w:r>
      <w:r>
        <w:br/>
      </w:r>
      <w:r>
        <w:rPr>
          <w:rFonts w:ascii="Times New Roman"/>
          <w:b w:val="false"/>
          <w:i w:val="false"/>
          <w:color w:val="000000"/>
          <w:sz w:val="28"/>
        </w:rPr>
        <w:t>
</w:t>
      </w:r>
      <w:r>
        <w:rPr>
          <w:rFonts w:ascii="Times New Roman"/>
          <w:b w:val="false"/>
          <w:i w:val="false"/>
          <w:color w:val="000000"/>
          <w:sz w:val="28"/>
        </w:rPr>
        <w:t>
      дайындық бөлімінде;</w:t>
      </w:r>
      <w:r>
        <w:br/>
      </w:r>
      <w:r>
        <w:rPr>
          <w:rFonts w:ascii="Times New Roman"/>
          <w:b w:val="false"/>
          <w:i w:val="false"/>
          <w:color w:val="000000"/>
          <w:sz w:val="28"/>
        </w:rPr>
        <w:t>
</w:t>
      </w:r>
      <w:r>
        <w:rPr>
          <w:rFonts w:ascii="Times New Roman"/>
          <w:b w:val="false"/>
          <w:i w:val="false"/>
          <w:color w:val="000000"/>
          <w:sz w:val="28"/>
        </w:rPr>
        <w:t>
      мынадай білім беру деңгейлері бойынша:</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оқытуды қамтитын бастауыш мектеп;</w:t>
      </w:r>
      <w:r>
        <w:br/>
      </w:r>
      <w:r>
        <w:rPr>
          <w:rFonts w:ascii="Times New Roman"/>
          <w:b w:val="false"/>
          <w:i w:val="false"/>
          <w:color w:val="000000"/>
          <w:sz w:val="28"/>
        </w:rPr>
        <w:t>
</w:t>
      </w:r>
      <w:r>
        <w:rPr>
          <w:rFonts w:ascii="Times New Roman"/>
          <w:b w:val="false"/>
          <w:i w:val="false"/>
          <w:color w:val="000000"/>
          <w:sz w:val="28"/>
        </w:rPr>
        <w:t>
      негізгі мектеп;</w:t>
      </w:r>
      <w:r>
        <w:br/>
      </w:r>
      <w:r>
        <w:rPr>
          <w:rFonts w:ascii="Times New Roman"/>
          <w:b w:val="false"/>
          <w:i w:val="false"/>
          <w:color w:val="000000"/>
          <w:sz w:val="28"/>
        </w:rPr>
        <w:t>
</w:t>
      </w:r>
      <w:r>
        <w:rPr>
          <w:rFonts w:ascii="Times New Roman"/>
          <w:b w:val="false"/>
          <w:i w:val="false"/>
          <w:color w:val="000000"/>
          <w:sz w:val="28"/>
        </w:rPr>
        <w:t>
      жоғары мектеп;</w:t>
      </w:r>
      <w:r>
        <w:br/>
      </w:r>
      <w:r>
        <w:rPr>
          <w:rFonts w:ascii="Times New Roman"/>
          <w:b w:val="false"/>
          <w:i w:val="false"/>
          <w:color w:val="000000"/>
          <w:sz w:val="28"/>
        </w:rPr>
        <w:t>
</w:t>
      </w:r>
      <w:r>
        <w:rPr>
          <w:rFonts w:ascii="Times New Roman"/>
          <w:b w:val="false"/>
          <w:i w:val="false"/>
          <w:color w:val="000000"/>
          <w:sz w:val="28"/>
        </w:rPr>
        <w:t>
      күндізгі оқу нысаны бойынша мынадай білім беру деңгейлері:</w:t>
      </w:r>
      <w:r>
        <w:br/>
      </w:r>
      <w:r>
        <w:rPr>
          <w:rFonts w:ascii="Times New Roman"/>
          <w:b w:val="false"/>
          <w:i w:val="false"/>
          <w:color w:val="000000"/>
          <w:sz w:val="28"/>
        </w:rPr>
        <w:t>
</w:t>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жоғары білім беру;</w:t>
      </w:r>
      <w:r>
        <w:br/>
      </w:r>
      <w:r>
        <w:rPr>
          <w:rFonts w:ascii="Times New Roman"/>
          <w:b w:val="false"/>
          <w:i w:val="false"/>
          <w:color w:val="000000"/>
          <w:sz w:val="28"/>
        </w:rPr>
        <w:t>
</w:t>
      </w:r>
      <w:r>
        <w:rPr>
          <w:rFonts w:ascii="Times New Roman"/>
          <w:b w:val="false"/>
          <w:i w:val="false"/>
          <w:color w:val="000000"/>
          <w:sz w:val="28"/>
        </w:rPr>
        <w:t>
      жоғары оқу орнынан кейінгі білім беру бойынша оқитын жеке тұлғаларға қолданылады;</w:t>
      </w:r>
      <w:r>
        <w:br/>
      </w:r>
      <w:r>
        <w:rPr>
          <w:rFonts w:ascii="Times New Roman"/>
          <w:b w:val="false"/>
          <w:i w:val="false"/>
          <w:color w:val="000000"/>
          <w:sz w:val="28"/>
        </w:rPr>
        <w:t>
</w:t>
      </w:r>
      <w:r>
        <w:rPr>
          <w:rFonts w:ascii="Times New Roman"/>
          <w:b w:val="false"/>
          <w:i w:val="false"/>
          <w:color w:val="000000"/>
          <w:sz w:val="28"/>
        </w:rPr>
        <w:t>
      44) осы Кодекстің 135-1-бабы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қаңтарында қолданыста болатын айлық есептік көрсеткіштің 2 еселенген мөлшері шегінде тамақтануға шығыстарды төлеу (өтеу) түрінде алған материалдық пайда;</w:t>
      </w:r>
      <w:r>
        <w:br/>
      </w:r>
      <w:r>
        <w:rPr>
          <w:rFonts w:ascii="Times New Roman"/>
          <w:b w:val="false"/>
          <w:i w:val="false"/>
          <w:color w:val="000000"/>
          <w:sz w:val="28"/>
        </w:rPr>
        <w:t>
</w:t>
      </w:r>
      <w:r>
        <w:rPr>
          <w:rFonts w:ascii="Times New Roman"/>
          <w:b w:val="false"/>
          <w:i w:val="false"/>
          <w:color w:val="000000"/>
          <w:sz w:val="28"/>
        </w:rPr>
        <w:t>
      45) осы Кодекстің 135-1-бабы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ұйымында күндізгі оқу нысаны бойынша оқитын жеке тұлға:</w:t>
      </w:r>
      <w:r>
        <w:br/>
      </w:r>
      <w:r>
        <w:rPr>
          <w:rFonts w:ascii="Times New Roman"/>
          <w:b w:val="false"/>
          <w:i w:val="false"/>
          <w:color w:val="000000"/>
          <w:sz w:val="28"/>
        </w:rPr>
        <w:t>
</w:t>
      </w:r>
      <w:r>
        <w:rPr>
          <w:rFonts w:ascii="Times New Roman"/>
          <w:b w:val="false"/>
          <w:i w:val="false"/>
          <w:color w:val="000000"/>
          <w:sz w:val="28"/>
        </w:rPr>
        <w:t>
      медициналық сақтандыруға;</w:t>
      </w:r>
      <w:r>
        <w:br/>
      </w:r>
      <w:r>
        <w:rPr>
          <w:rFonts w:ascii="Times New Roman"/>
          <w:b w:val="false"/>
          <w:i w:val="false"/>
          <w:color w:val="000000"/>
          <w:sz w:val="28"/>
        </w:rPr>
        <w:t>
</w:t>
      </w:r>
      <w:r>
        <w:rPr>
          <w:rFonts w:ascii="Times New Roman"/>
          <w:b w:val="false"/>
          <w:i w:val="false"/>
          <w:color w:val="000000"/>
          <w:sz w:val="28"/>
        </w:rPr>
        <w:t>
      осы Кодекстің 135-1-бабының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дербес білім беру ұйымының жатақханасында тұруға шығыстарды төлеу (өтеу) түрінде алған материалдық пайда.»;</w:t>
      </w:r>
      <w:r>
        <w:br/>
      </w:r>
      <w:r>
        <w:rPr>
          <w:rFonts w:ascii="Times New Roman"/>
          <w:b w:val="false"/>
          <w:i w:val="false"/>
          <w:color w:val="000000"/>
          <w:sz w:val="28"/>
        </w:rPr>
        <w:t>
</w:t>
      </w:r>
      <w:r>
        <w:rPr>
          <w:rFonts w:ascii="Times New Roman"/>
          <w:b w:val="false"/>
          <w:i w:val="false"/>
          <w:color w:val="000000"/>
          <w:sz w:val="28"/>
        </w:rPr>
        <w:t>
      4) 192-баптың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 және 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 бейрезидент заңды тұлғаның:</w:t>
      </w:r>
      <w:r>
        <w:br/>
      </w:r>
      <w:r>
        <w:rPr>
          <w:rFonts w:ascii="Times New Roman"/>
          <w:b w:val="false"/>
          <w:i w:val="false"/>
          <w:color w:val="000000"/>
          <w:sz w:val="28"/>
        </w:rPr>
        <w:t>
</w:t>
      </w:r>
      <w:r>
        <w:rPr>
          <w:rFonts w:ascii="Times New Roman"/>
          <w:b w:val="false"/>
          <w:i w:val="false"/>
          <w:color w:val="000000"/>
          <w:sz w:val="28"/>
        </w:rPr>
        <w:t>
      осы Кодекстің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айқындалған дербес білім беру ұйымдарына;</w:t>
      </w:r>
      <w:r>
        <w:br/>
      </w:r>
      <w:r>
        <w:rPr>
          <w:rFonts w:ascii="Times New Roman"/>
          <w:b w:val="false"/>
          <w:i w:val="false"/>
          <w:color w:val="000000"/>
          <w:sz w:val="28"/>
        </w:rPr>
        <w:t>
</w:t>
      </w:r>
      <w:r>
        <w:rPr>
          <w:rFonts w:ascii="Times New Roman"/>
          <w:b w:val="false"/>
          <w:i w:val="false"/>
          <w:color w:val="000000"/>
          <w:sz w:val="28"/>
        </w:rPr>
        <w:t>
      осы Кодекстің 135-1-бабы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қызмет түрлері бойынша осы Кодекстің 135-1-бабы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дербес білім беру ұйымдарына жұмыстарды орындаудан, қызметтерді көрсетуден түсетін кірістері;</w:t>
      </w:r>
      <w:r>
        <w:br/>
      </w:r>
      <w:r>
        <w:rPr>
          <w:rFonts w:ascii="Times New Roman"/>
          <w:b w:val="false"/>
          <w:i w:val="false"/>
          <w:color w:val="000000"/>
          <w:sz w:val="28"/>
        </w:rPr>
        <w:t>
</w:t>
      </w:r>
      <w:r>
        <w:rPr>
          <w:rFonts w:ascii="Times New Roman"/>
          <w:b w:val="false"/>
          <w:i w:val="false"/>
          <w:color w:val="000000"/>
          <w:sz w:val="28"/>
        </w:rPr>
        <w:t>
      4) бейрезидент заңды тұлғаның осы Кодекстің 135-1-бабы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дербес білім беру ұйымдары төлейтін роялти түріндегі кірістері бейрезиденттің Қазақстан Республикасындағы көздерден түсетін кірісі болып табылмайды.»;</w:t>
      </w:r>
      <w:r>
        <w:br/>
      </w:r>
      <w:r>
        <w:rPr>
          <w:rFonts w:ascii="Times New Roman"/>
          <w:b w:val="false"/>
          <w:i w:val="false"/>
          <w:color w:val="000000"/>
          <w:sz w:val="28"/>
        </w:rPr>
        <w:t>
</w:t>
      </w:r>
      <w:r>
        <w:rPr>
          <w:rFonts w:ascii="Times New Roman"/>
          <w:b w:val="false"/>
          <w:i w:val="false"/>
          <w:color w:val="000000"/>
          <w:sz w:val="28"/>
        </w:rPr>
        <w:t>
      5) 193-баптың 5-тармағының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198-бапта:</w:t>
      </w:r>
      <w:r>
        <w:br/>
      </w:r>
      <w:r>
        <w:rPr>
          <w:rFonts w:ascii="Times New Roman"/>
          <w:b w:val="false"/>
          <w:i w:val="false"/>
          <w:color w:val="000000"/>
          <w:sz w:val="28"/>
        </w:rPr>
        <w:t>
</w:t>
      </w:r>
      <w:r>
        <w:rPr>
          <w:rFonts w:ascii="Times New Roman"/>
          <w:b w:val="false"/>
          <w:i w:val="false"/>
          <w:color w:val="000000"/>
          <w:sz w:val="28"/>
        </w:rPr>
        <w:t>
      1-1-тармақ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осы тармақта өзгеше көзделмесе, бейрезидент заңды тұлғаның Қазақстан Республикасында қызметін тұрақты мекеме арқылы жүзеге асырудан түсетін жылдық жиынтық кірісін тұрақты мекеме қызметімен байланысты, Қазақстан Республикасында қызметін жүзеге асыру басталған күннен бастап алынған (алынуға жататын) мынадай кіріс түрлері:»;</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«Бейрезидент заңды тұлғаның Қазақстан Республикасында қызметін тұрақты мекеме арқылы жүзеге асырудан түсетін жылдық жиынтық кірісіне осы Кодекстің 192-бабы </w:t>
      </w:r>
      <w:r>
        <w:rPr>
          <w:rFonts w:ascii="Times New Roman"/>
          <w:b w:val="false"/>
          <w:i w:val="false"/>
          <w:color w:val="000000"/>
          <w:sz w:val="28"/>
        </w:rPr>
        <w:t>2-тармағының</w:t>
      </w:r>
      <w:r>
        <w:rPr>
          <w:rFonts w:ascii="Times New Roman"/>
          <w:b w:val="false"/>
          <w:i w:val="false"/>
          <w:color w:val="000000"/>
          <w:sz w:val="28"/>
        </w:rPr>
        <w:t xml:space="preserve"> 3) және 4) тармақшаларында айқындалған кірістер қосылмайды.»;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Кодекске сәйкес шегерімге жатқызылмайтын шығыстарды, сондай-ақ осы Кодекстің 192-бабы </w:t>
      </w:r>
      <w:r>
        <w:rPr>
          <w:rFonts w:ascii="Times New Roman"/>
          <w:b w:val="false"/>
          <w:i w:val="false"/>
          <w:color w:val="000000"/>
          <w:sz w:val="28"/>
        </w:rPr>
        <w:t>2-тармағының</w:t>
      </w:r>
      <w:r>
        <w:rPr>
          <w:rFonts w:ascii="Times New Roman"/>
          <w:b w:val="false"/>
          <w:i w:val="false"/>
          <w:color w:val="000000"/>
          <w:sz w:val="28"/>
        </w:rPr>
        <w:t xml:space="preserve"> 3) және 4) тармақшаларында айқындалған кірістерді алуға бағытталған шығыстарды қоспағанда, тұрақты мекеме арқылы Қазақстан Республикасындағы қызметтен түсетін кірістерді алумен тікелей байланысты шығыстар, олардың Қазақстан Республикасында немесе одан тыс жерде жұмсалғанына қарамастан, шегерімге жатады.»;</w:t>
      </w:r>
      <w:r>
        <w:br/>
      </w:r>
      <w:r>
        <w:rPr>
          <w:rFonts w:ascii="Times New Roman"/>
          <w:b w:val="false"/>
          <w:i w:val="false"/>
          <w:color w:val="000000"/>
          <w:sz w:val="28"/>
        </w:rPr>
        <w:t>
</w:t>
      </w:r>
      <w:r>
        <w:rPr>
          <w:rFonts w:ascii="Times New Roman"/>
          <w:b w:val="false"/>
          <w:i w:val="false"/>
          <w:color w:val="000000"/>
          <w:sz w:val="28"/>
        </w:rPr>
        <w:t>
      7) 209-баптың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бейрезидент заңды тұлғаның есепті салық кезеңінде Қазақстан Республикасында қызметін тұрақты мекеме арқылы жүзеге асырудан алған, осы Кодекстің 198-бабының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жылдық жиынтық кірісі сомасының бейрезидент заңды тұлғаның, тұтастай алғанда, көрсетілген салық кезеңіндегі жылдық жиынтық кірісінің жалпы сомасына арақатынасы;»;</w:t>
      </w:r>
      <w:r>
        <w:br/>
      </w:r>
      <w:r>
        <w:rPr>
          <w:rFonts w:ascii="Times New Roman"/>
          <w:b w:val="false"/>
          <w:i w:val="false"/>
          <w:color w:val="000000"/>
          <w:sz w:val="28"/>
        </w:rPr>
        <w:t>
</w:t>
      </w:r>
      <w:r>
        <w:rPr>
          <w:rFonts w:ascii="Times New Roman"/>
          <w:b w:val="false"/>
          <w:i w:val="false"/>
          <w:color w:val="000000"/>
          <w:sz w:val="28"/>
        </w:rPr>
        <w:t>
      2) тармақшаның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«бейрезидент заңды тұлғаның есепті салық кезеңінде Қазақстан Республикасында қызметін тұрақты мекеме арқылы жүзеге асырудан алған, осы Кодекстің 198-бабының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жылдық жиынтық кірісі сомасының бейрезидент заңды тұлғаның, тұтастай алғанда, көрсетілген салық кезеңіндегі жылдық жиынтық кірісінің жалпы сомасына арақатынасы (К);»;</w:t>
      </w:r>
      <w:r>
        <w:br/>
      </w:r>
      <w:r>
        <w:rPr>
          <w:rFonts w:ascii="Times New Roman"/>
          <w:b w:val="false"/>
          <w:i w:val="false"/>
          <w:color w:val="000000"/>
          <w:sz w:val="28"/>
        </w:rPr>
        <w:t>
</w:t>
      </w:r>
      <w:r>
        <w:rPr>
          <w:rFonts w:ascii="Times New Roman"/>
          <w:b w:val="false"/>
          <w:i w:val="false"/>
          <w:color w:val="000000"/>
          <w:sz w:val="28"/>
        </w:rPr>
        <w:t>
      8) 231-баптың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қаржыландырылуы Қазақстан Республикасының бюджет заңнамасында көзделген нысаналы салым есебінен қамтамасыз етілетін қызметті;»;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237-бап</w:t>
      </w:r>
      <w:r>
        <w:rPr>
          <w:rFonts w:ascii="Times New Roman"/>
          <w:b w:val="false"/>
          <w:i w:val="false"/>
          <w:color w:val="000000"/>
          <w:sz w:val="28"/>
        </w:rPr>
        <w:t xml:space="preserve">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Қаржыландырылуы Қазақстан Республикасының бюджет заңнамасында көзделген нысаналы салым есебінен қамтамасыз етілетін қызмет бойынша нысаналы салым алынған күнтізбелік айдың соңғы күні өткізу бойынша айналым жасау күні болып табылады.»;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238-бап</w:t>
      </w:r>
      <w:r>
        <w:rPr>
          <w:rFonts w:ascii="Times New Roman"/>
          <w:b w:val="false"/>
          <w:i w:val="false"/>
          <w:color w:val="000000"/>
          <w:sz w:val="28"/>
        </w:rPr>
        <w:t xml:space="preserve"> мынадай мазмұндағы 18-1-тармақпен толықтырылсын:</w:t>
      </w:r>
      <w:r>
        <w:br/>
      </w:r>
      <w:r>
        <w:rPr>
          <w:rFonts w:ascii="Times New Roman"/>
          <w:b w:val="false"/>
          <w:i w:val="false"/>
          <w:color w:val="000000"/>
          <w:sz w:val="28"/>
        </w:rPr>
        <w:t>
</w:t>
      </w:r>
      <w:r>
        <w:rPr>
          <w:rFonts w:ascii="Times New Roman"/>
          <w:b w:val="false"/>
          <w:i w:val="false"/>
          <w:color w:val="000000"/>
          <w:sz w:val="28"/>
        </w:rPr>
        <w:t>
      «18-1. Қаржыландырылуы Қазақстан Республикасының бюджет заңнамасында көзделген нысаналы салым есебінен қамтамасыз етілетін қызмет бойынша салық салынатын айналым мөлшері алынған нысаналы салым сомасы ретінде айқындалады.»;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253-1-бап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«253-1-бап. Дербес білім беру ұйымдары көрсететін қызметтер</w:t>
      </w:r>
      <w:r>
        <w:br/>
      </w:r>
      <w:r>
        <w:rPr>
          <w:rFonts w:ascii="Times New Roman"/>
          <w:b w:val="false"/>
          <w:i w:val="false"/>
          <w:color w:val="000000"/>
          <w:sz w:val="28"/>
        </w:rPr>
        <w:t>
</w:t>
      </w:r>
      <w:r>
        <w:rPr>
          <w:rFonts w:ascii="Times New Roman"/>
          <w:b w:val="false"/>
          <w:i w:val="false"/>
          <w:color w:val="000000"/>
          <w:sz w:val="28"/>
        </w:rPr>
        <w:t>
      1. Осы Кодекстің 135-1-бабы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осы Кодекстің 135-1-бабы 1-тармағының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 тармақшаларының</w:t>
      </w:r>
      <w:r>
        <w:rPr>
          <w:rFonts w:ascii="Times New Roman"/>
          <w:b w:val="false"/>
          <w:i w:val="false"/>
          <w:color w:val="000000"/>
          <w:sz w:val="28"/>
        </w:rPr>
        <w:t xml:space="preserve"> шарттарына сәйкес келетін дербес білім беру ұйымдары іске асыратын білім беру қызметінің түрлерін жүзеге асыру бойынша көрсетілетін қызметтер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2. Осы Кодекстің 135-1-бабының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қаржыландырылуы Қазақстан Республикасының бюджет заңнамасында көзделген нысаналы салым есебінен қамтамасыз етілетін дербес білім беру ұйымдарының қызметі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12) 257-баптың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Кодекстің 135-1-бабының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қаржыландырылуы Қазақстан Республикасының бюджет заңнамасында көзделген нысаналы салым есебінен қамтамасыз етілетін дербес білім беру ұйымдарының қызметі бойынша нысаналы салым қаражаты есебінен сатып алынған тауарлар, жұмыстар, көрсетілетін қызметтер бойынша қосылған құн салығы есепке жатқызылмайды;»;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260-бап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Осы Кодекстің 135-1-бабының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дербес білім беру ұйымдары осы Кодекстiң 253-1-бабының 2-тармағына сәйкес босатылатын айналымдар және қалған айналымдар мақсаттары үшін пайдаланылатын тауарлар, жұмыстар, көрсетiлетiн қызметтер бойынша қосылған құн салығының сомаларын есепке жатқызудың бөлек әдісін қолдануға міндетті.».</w:t>
      </w:r>
      <w:r>
        <w:br/>
      </w:r>
      <w:r>
        <w:rPr>
          <w:rFonts w:ascii="Times New Roman"/>
          <w:b w:val="false"/>
          <w:i w:val="false"/>
          <w:color w:val="000000"/>
          <w:sz w:val="28"/>
        </w:rPr>
        <w:t>
</w:t>
      </w:r>
      <w:r>
        <w:rPr>
          <w:rFonts w:ascii="Times New Roman"/>
          <w:b w:val="false"/>
          <w:i w:val="false"/>
          <w:color w:val="000000"/>
          <w:sz w:val="28"/>
        </w:rPr>
        <w:t>
      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57-1)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r>
        <w:br/>
      </w:r>
      <w:r>
        <w:rPr>
          <w:rFonts w:ascii="Times New Roman"/>
          <w:b w:val="false"/>
          <w:i w:val="false"/>
          <w:color w:val="000000"/>
          <w:sz w:val="28"/>
        </w:rPr>
        <w:t>
</w:t>
      </w: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r>
        <w:br/>
      </w:r>
      <w:r>
        <w:rPr>
          <w:rFonts w:ascii="Times New Roman"/>
          <w:b w:val="false"/>
          <w:i w:val="false"/>
          <w:color w:val="000000"/>
          <w:sz w:val="28"/>
        </w:rPr>
        <w:t>
</w:t>
      </w:r>
      <w:r>
        <w:rPr>
          <w:rFonts w:ascii="Times New Roman"/>
          <w:b w:val="false"/>
          <w:i w:val="false"/>
          <w:color w:val="000000"/>
          <w:sz w:val="28"/>
        </w:rPr>
        <w:t>
      2) 26-баптың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37-бап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Жоғары оқу орындарының дайындық бөлімдерінде оқыту қосымша білім беруге жатады.»;</w:t>
      </w:r>
      <w:r>
        <w:br/>
      </w:r>
      <w:r>
        <w:rPr>
          <w:rFonts w:ascii="Times New Roman"/>
          <w:b w:val="false"/>
          <w:i w:val="false"/>
          <w:color w:val="000000"/>
          <w:sz w:val="28"/>
        </w:rPr>
        <w:t>
</w:t>
      </w:r>
      <w:r>
        <w:rPr>
          <w:rFonts w:ascii="Times New Roman"/>
          <w:b w:val="false"/>
          <w:i w:val="false"/>
          <w:color w:val="000000"/>
          <w:sz w:val="28"/>
        </w:rPr>
        <w:t>
      4) 39-баптың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«ұйымдарының» деген сөзден кейін «, олардың ұйымдарының»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40-баптың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Меншік нысанына және ұйымдық құқықтық нысанына қарамастан, бір немесе бірнеше білім беретін оқу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 бағдарламаларын іске асыратын дара кәсіпкерлер білім беру ұйымдары болып табылады.»;</w:t>
      </w:r>
      <w:r>
        <w:br/>
      </w:r>
      <w:r>
        <w:rPr>
          <w:rFonts w:ascii="Times New Roman"/>
          <w:b w:val="false"/>
          <w:i w:val="false"/>
          <w:color w:val="000000"/>
          <w:sz w:val="28"/>
        </w:rPr>
        <w:t>
</w:t>
      </w:r>
      <w:r>
        <w:rPr>
          <w:rFonts w:ascii="Times New Roman"/>
          <w:b w:val="false"/>
          <w:i w:val="false"/>
          <w:color w:val="000000"/>
          <w:sz w:val="28"/>
        </w:rPr>
        <w:t>
      6) 44-баптың </w:t>
      </w:r>
      <w:r>
        <w:rPr>
          <w:rFonts w:ascii="Times New Roman"/>
          <w:b w:val="false"/>
          <w:i w:val="false"/>
          <w:color w:val="000000"/>
          <w:sz w:val="28"/>
        </w:rPr>
        <w:t>9-1-тармағы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r>
        <w:br/>
      </w:r>
      <w:r>
        <w:rPr>
          <w:rFonts w:ascii="Times New Roman"/>
          <w:b w:val="false"/>
          <w:i w:val="false"/>
          <w:color w:val="000000"/>
          <w:sz w:val="28"/>
        </w:rPr>
        <w:t>
</w:t>
      </w:r>
      <w:r>
        <w:rPr>
          <w:rFonts w:ascii="Times New Roman"/>
          <w:b w:val="false"/>
          <w:i w:val="false"/>
          <w:color w:val="000000"/>
          <w:sz w:val="28"/>
        </w:rPr>
        <w:t>
      7) 47-баптың </w:t>
      </w:r>
      <w:r>
        <w:rPr>
          <w:rFonts w:ascii="Times New Roman"/>
          <w:b w:val="false"/>
          <w:i w:val="false"/>
          <w:color w:val="000000"/>
          <w:sz w:val="28"/>
        </w:rPr>
        <w:t>6-1-тармағындағы</w:t>
      </w:r>
      <w:r>
        <w:rPr>
          <w:rFonts w:ascii="Times New Roman"/>
          <w:b w:val="false"/>
          <w:i w:val="false"/>
          <w:color w:val="000000"/>
          <w:sz w:val="28"/>
        </w:rPr>
        <w:t xml:space="preserve"> «Назарбаев Зияткерлік мектептерін» деген сөздер «Назарбаев Зияткерлік мектептері» дербес білім беру ұйымын»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57-бапта: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қызметіне лицензияның қолданысы лицензиаттың (заңды мекенжайына сәйкес) тіркелген орны бойынша әкімшілік-аумақтық бірлік шегінде шектеледі.»;</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негізінде жүзеге асыруға құқылы.».</w:t>
      </w:r>
      <w:r>
        <w:br/>
      </w:r>
      <w:r>
        <w:rPr>
          <w:rFonts w:ascii="Times New Roman"/>
          <w:b w:val="false"/>
          <w:i w:val="false"/>
          <w:color w:val="000000"/>
          <w:sz w:val="28"/>
        </w:rPr>
        <w:t>
</w:t>
      </w:r>
      <w:r>
        <w:rPr>
          <w:rFonts w:ascii="Times New Roman"/>
          <w:b w:val="false"/>
          <w:i w:val="false"/>
          <w:color w:val="000000"/>
          <w:sz w:val="28"/>
        </w:rPr>
        <w:t>
      5.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20-құжат; 2012 ж., № 5, 36-құжат; № 23-24, 125-құжат):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дербес білім беру ұйымы – Қазақстан Республикасының Үкіметі құратын, құқықтық мәртебесі және қызметінің айрықша құқықтық режимі осы Заңда айқындалатын, мүшелігі болмайтын коммерциялық емес ұйым;</w:t>
      </w:r>
      <w:r>
        <w:br/>
      </w:r>
      <w:r>
        <w:rPr>
          <w:rFonts w:ascii="Times New Roman"/>
          <w:b w:val="false"/>
          <w:i w:val="false"/>
          <w:color w:val="000000"/>
          <w:sz w:val="28"/>
        </w:rPr>
        <w:t>
</w:t>
      </w:r>
      <w:r>
        <w:rPr>
          <w:rFonts w:ascii="Times New Roman"/>
          <w:b w:val="false"/>
          <w:i w:val="false"/>
          <w:color w:val="000000"/>
          <w:sz w:val="28"/>
        </w:rPr>
        <w:t>
      2) Зияткерлік мектептер ұйымдары – Зияткерлік мектептер құратын коммерциялық емес ұйымдар, дауыс беретін акцияларының (жарғылық капиталға қатысу үлестерінің) елу және одан көп пайызы меншік немесе сенімгерлік басқару құқығымен Зияткерлік мектептерге тиесілі басқа да заңды тұлғалар, сондай-ақ олардың еншілес ұйымдары;</w:t>
      </w:r>
      <w:r>
        <w:br/>
      </w:r>
      <w:r>
        <w:rPr>
          <w:rFonts w:ascii="Times New Roman"/>
          <w:b w:val="false"/>
          <w:i w:val="false"/>
          <w:color w:val="000000"/>
          <w:sz w:val="28"/>
        </w:rPr>
        <w:t>
</w:t>
      </w:r>
      <w:r>
        <w:rPr>
          <w:rFonts w:ascii="Times New Roman"/>
          <w:b w:val="false"/>
          <w:i w:val="false"/>
          <w:color w:val="000000"/>
          <w:sz w:val="28"/>
        </w:rPr>
        <w:t>
      3) «Назарбаев Университеті» білім беру гранты – осы Заңда белгіленген шарттарда тиісті білім беру деңгейі бойынша Университетте немесе дайындық бөлімінде білім алуға ақы төлеу үшін мемлекеттік білім беру тапсырысы шеңберінде білім алушыларға берілетін нысаналы ақша сомасы;</w:t>
      </w:r>
      <w:r>
        <w:br/>
      </w:r>
      <w:r>
        <w:rPr>
          <w:rFonts w:ascii="Times New Roman"/>
          <w:b w:val="false"/>
          <w:i w:val="false"/>
          <w:color w:val="000000"/>
          <w:sz w:val="28"/>
        </w:rPr>
        <w:t>
</w:t>
      </w:r>
      <w:r>
        <w:rPr>
          <w:rFonts w:ascii="Times New Roman"/>
          <w:b w:val="false"/>
          <w:i w:val="false"/>
          <w:color w:val="000000"/>
          <w:sz w:val="28"/>
        </w:rPr>
        <w:t>
      4) «Назарбаев Университеті» стипендиясы – «Назарбаев Университеті» білім беру гранты бойынша білім алушыға берілетін ақша сомасы;</w:t>
      </w:r>
      <w:r>
        <w:br/>
      </w:r>
      <w:r>
        <w:rPr>
          <w:rFonts w:ascii="Times New Roman"/>
          <w:b w:val="false"/>
          <w:i w:val="false"/>
          <w:color w:val="000000"/>
          <w:sz w:val="28"/>
        </w:rPr>
        <w:t>
</w:t>
      </w:r>
      <w:r>
        <w:rPr>
          <w:rFonts w:ascii="Times New Roman"/>
          <w:b w:val="false"/>
          <w:i w:val="false"/>
          <w:color w:val="000000"/>
          <w:sz w:val="28"/>
        </w:rPr>
        <w:t>
      5) сабақтан тыс қызмет – тізбесі тиісті қамқоршылық кеңестің шешімімен бекітілетін іс-шаралар түрінде жүзеге асырылатын, Университеттің, Зияткерлік мектептердің білім беру процесіне қатысушылардың білім алушыларды жан-жақты дамытуға және олардың жеке қабілеттерін іске асыруға бағытталған қызметі;</w:t>
      </w:r>
      <w:r>
        <w:br/>
      </w:r>
      <w:r>
        <w:rPr>
          <w:rFonts w:ascii="Times New Roman"/>
          <w:b w:val="false"/>
          <w:i w:val="false"/>
          <w:color w:val="000000"/>
          <w:sz w:val="28"/>
        </w:rPr>
        <w:t>
</w:t>
      </w:r>
      <w:r>
        <w:rPr>
          <w:rFonts w:ascii="Times New Roman"/>
          <w:b w:val="false"/>
          <w:i w:val="false"/>
          <w:color w:val="000000"/>
          <w:sz w:val="28"/>
        </w:rPr>
        <w:t>
      6) Университеттің инновациялық кластері (бұдан әрі – инновациялық кластер) – ғылыми-зерттеу жұмыстарын және тәжірибелік-конструкторлық жұмыстарды жүзеге асыру, технологиялар трансферті, жобаларды коммерцияландыру, жаңа немесе жетілдірілген технологиялар мен тауарларды (жұмыстарды, көрсетілетін қызметтерді) жасау және енгізу шеңберіндегі кооперацияның жоғары дәрежесі есебінен бір-бірінің бәсекелестік артықшылықтарын өзара толықтыратын және күшейтетін, Университет аумағында орналасқан ғылыми-зерттеу және инновациялық қызмет субъектілерінің және олармен өзара байланысты өзге де тауарларды (жұмыстарды, көрсетілетін қызметтерді) берушілердің бірлестігі;</w:t>
      </w:r>
      <w:r>
        <w:br/>
      </w:r>
      <w:r>
        <w:rPr>
          <w:rFonts w:ascii="Times New Roman"/>
          <w:b w:val="false"/>
          <w:i w:val="false"/>
          <w:color w:val="000000"/>
          <w:sz w:val="28"/>
        </w:rPr>
        <w:t>
</w:t>
      </w:r>
      <w:r>
        <w:rPr>
          <w:rFonts w:ascii="Times New Roman"/>
          <w:b w:val="false"/>
          <w:i w:val="false"/>
          <w:color w:val="000000"/>
          <w:sz w:val="28"/>
        </w:rPr>
        <w:t>
      7) Университет ұйымдары – Университет құратын коммерциялық емес ұйымдар, дауыс беретін акцияларының (жарғылық капиталға қатысу үлестерінің) елу және одан көп пайызы меншік немесе сенімгерлік басқару құқығымен Университетке тиесілі басқа да заңды тұлғалар, сондай-ақ олардың еншілес ұйымдары.»;</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Білім беру қызметін, ғылыми және (немесе) ғылыми-техникалық қызметті реттейтін Қазақстан Республикасының заңнамасы Университетке, Зияткерлік мектептерге, олардың ұйымдарына және Қорға осы Заңмен реттелмеген бөлігінде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«орта білімнен кейінгі, жоғары, жоғары оқу орнынан кейінгі және қосымша білім беру саласындағы қызметті» деген сөздер «білім беру қызметін, оның ішінде қосымша білім беруді»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«Университет білім беру қызметін мынадай білім беру деңгейлері бойынша жүзеге асырады:</w:t>
      </w:r>
      <w:r>
        <w:br/>
      </w:r>
      <w:r>
        <w:rPr>
          <w:rFonts w:ascii="Times New Roman"/>
          <w:b w:val="false"/>
          <w:i w:val="false"/>
          <w:color w:val="000000"/>
          <w:sz w:val="28"/>
        </w:rPr>
        <w:t>
</w:t>
      </w:r>
      <w:r>
        <w:rPr>
          <w:rFonts w:ascii="Times New Roman"/>
          <w:b w:val="false"/>
          <w:i w:val="false"/>
          <w:color w:val="000000"/>
          <w:sz w:val="28"/>
        </w:rPr>
        <w:t>
      1)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2) жоғары білім беру;</w:t>
      </w:r>
      <w:r>
        <w:br/>
      </w:r>
      <w:r>
        <w:rPr>
          <w:rFonts w:ascii="Times New Roman"/>
          <w:b w:val="false"/>
          <w:i w:val="false"/>
          <w:color w:val="000000"/>
          <w:sz w:val="28"/>
        </w:rPr>
        <w:t>
</w:t>
      </w:r>
      <w:r>
        <w:rPr>
          <w:rFonts w:ascii="Times New Roman"/>
          <w:b w:val="false"/>
          <w:i w:val="false"/>
          <w:color w:val="000000"/>
          <w:sz w:val="28"/>
        </w:rPr>
        <w:t>
      3)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Зияткерлік мектептер білім беру қызметін, оның ішінде қосымша білім беру саласында жүзеге асыру мақсатында құрылатын дербес білім беру ұйымы болып табылады.»;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«Зияткерлік мектептер білім беру қызметін мынадай білім беру деңгейлері бойынша жүзеге асырады:</w:t>
      </w:r>
      <w:r>
        <w:br/>
      </w:r>
      <w:r>
        <w:rPr>
          <w:rFonts w:ascii="Times New Roman"/>
          <w:b w:val="false"/>
          <w:i w:val="false"/>
          <w:color w:val="000000"/>
          <w:sz w:val="28"/>
        </w:rPr>
        <w:t>
</w:t>
      </w:r>
      <w:r>
        <w:rPr>
          <w:rFonts w:ascii="Times New Roman"/>
          <w:b w:val="false"/>
          <w:i w:val="false"/>
          <w:color w:val="000000"/>
          <w:sz w:val="28"/>
        </w:rPr>
        <w:t>
      1) мектепке дейінгі тәрбие мен оқытуды қамтитын бастауыш мектеп;</w:t>
      </w:r>
      <w:r>
        <w:br/>
      </w:r>
      <w:r>
        <w:rPr>
          <w:rFonts w:ascii="Times New Roman"/>
          <w:b w:val="false"/>
          <w:i w:val="false"/>
          <w:color w:val="000000"/>
          <w:sz w:val="28"/>
        </w:rPr>
        <w:t>
</w:t>
      </w:r>
      <w:r>
        <w:rPr>
          <w:rFonts w:ascii="Times New Roman"/>
          <w:b w:val="false"/>
          <w:i w:val="false"/>
          <w:color w:val="000000"/>
          <w:sz w:val="28"/>
        </w:rPr>
        <w:t>
      2) негізгі мектеп;</w:t>
      </w:r>
      <w:r>
        <w:br/>
      </w:r>
      <w:r>
        <w:rPr>
          <w:rFonts w:ascii="Times New Roman"/>
          <w:b w:val="false"/>
          <w:i w:val="false"/>
          <w:color w:val="000000"/>
          <w:sz w:val="28"/>
        </w:rPr>
        <w:t>
</w:t>
      </w:r>
      <w:r>
        <w:rPr>
          <w:rFonts w:ascii="Times New Roman"/>
          <w:b w:val="false"/>
          <w:i w:val="false"/>
          <w:color w:val="000000"/>
          <w:sz w:val="28"/>
        </w:rPr>
        <w:t>
      3) жоғары мектеп.»;</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5-бап</w:t>
      </w:r>
      <w:r>
        <w:rPr>
          <w:rFonts w:ascii="Times New Roman"/>
          <w:b w:val="false"/>
          <w:i w:val="false"/>
          <w:color w:val="000000"/>
          <w:sz w:val="28"/>
        </w:rPr>
        <w:t xml:space="preserve"> мынадай мазмұндағы 2-1 және 2-2-тармақтармен толықтырылсын:</w:t>
      </w:r>
      <w:r>
        <w:br/>
      </w:r>
      <w:r>
        <w:rPr>
          <w:rFonts w:ascii="Times New Roman"/>
          <w:b w:val="false"/>
          <w:i w:val="false"/>
          <w:color w:val="000000"/>
          <w:sz w:val="28"/>
        </w:rPr>
        <w:t>
</w:t>
      </w:r>
      <w:r>
        <w:rPr>
          <w:rFonts w:ascii="Times New Roman"/>
          <w:b w:val="false"/>
          <w:i w:val="false"/>
          <w:color w:val="000000"/>
          <w:sz w:val="28"/>
        </w:rPr>
        <w:t>
      «2-1. Дербес білім беру ұйымының:</w:t>
      </w:r>
      <w:r>
        <w:br/>
      </w:r>
      <w:r>
        <w:rPr>
          <w:rFonts w:ascii="Times New Roman"/>
          <w:b w:val="false"/>
          <w:i w:val="false"/>
          <w:color w:val="000000"/>
          <w:sz w:val="28"/>
        </w:rPr>
        <w:t>
</w:t>
      </w:r>
      <w:r>
        <w:rPr>
          <w:rFonts w:ascii="Times New Roman"/>
          <w:b w:val="false"/>
          <w:i w:val="false"/>
          <w:color w:val="000000"/>
          <w:sz w:val="28"/>
        </w:rPr>
        <w:t>
      1) нысаналы салым қаражатын өзінің жоғары басқару органының немесе Жоғары қамқоршылық кеңес төрағасының тапсырмасына сәйкес қайта бөлуге;</w:t>
      </w:r>
      <w:r>
        <w:br/>
      </w:r>
      <w:r>
        <w:rPr>
          <w:rFonts w:ascii="Times New Roman"/>
          <w:b w:val="false"/>
          <w:i w:val="false"/>
          <w:color w:val="000000"/>
          <w:sz w:val="28"/>
        </w:rPr>
        <w:t>
</w:t>
      </w:r>
      <w:r>
        <w:rPr>
          <w:rFonts w:ascii="Times New Roman"/>
          <w:b w:val="false"/>
          <w:i w:val="false"/>
          <w:color w:val="000000"/>
          <w:sz w:val="28"/>
        </w:rPr>
        <w:t>
      2) күрделі салымдарға бағытталатын шығыстар бойынша, сондай-ақ күрделі шығындарға жатпайтын шығыстар бойынша үнемдеу нәтижесінде пайда болған нысаналы салым қаражатын жарғылық мақсаттарға сәйкес дербес білім беру ұйымының ұйымдары және (немесе) шығыстардың бағыттары арасында оларды дамытуға қайта бөлуге құқығы бар.</w:t>
      </w:r>
      <w:r>
        <w:br/>
      </w:r>
      <w:r>
        <w:rPr>
          <w:rFonts w:ascii="Times New Roman"/>
          <w:b w:val="false"/>
          <w:i w:val="false"/>
          <w:color w:val="000000"/>
          <w:sz w:val="28"/>
        </w:rPr>
        <w:t>
</w:t>
      </w:r>
      <w:r>
        <w:rPr>
          <w:rFonts w:ascii="Times New Roman"/>
          <w:b w:val="false"/>
          <w:i w:val="false"/>
          <w:color w:val="000000"/>
          <w:sz w:val="28"/>
        </w:rPr>
        <w:t>
      Қаржы жылы ішінде пайдаланылмаған (толық пайдаланылмаған) нысаналы салым қаражаты дербес білім беру ұйымы қамқоршылық кеңесінің шешімі бойынша келесі қаржы жылдарына ауыстырылуы мүмкін.</w:t>
      </w:r>
      <w:r>
        <w:br/>
      </w:r>
      <w:r>
        <w:rPr>
          <w:rFonts w:ascii="Times New Roman"/>
          <w:b w:val="false"/>
          <w:i w:val="false"/>
          <w:color w:val="000000"/>
          <w:sz w:val="28"/>
        </w:rPr>
        <w:t>
</w:t>
      </w:r>
      <w:r>
        <w:rPr>
          <w:rFonts w:ascii="Times New Roman"/>
          <w:b w:val="false"/>
          <w:i w:val="false"/>
          <w:color w:val="000000"/>
          <w:sz w:val="28"/>
        </w:rPr>
        <w:t>
      2-2. Осы баптың 1-тармағы 2) тармақшасының негізінде мемлекеттік мүлікті дербес білім беру ұйымдарының меншігіне беру Қазақстан Республикасының заңнамасында белгіленген тәртіппен өтеусіз негізде жүзеге асырылады. Мемлекеттік меншіктегі жер учаскесі Университет меншігіне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өтеусіз негізде беріледі.»;</w:t>
      </w:r>
      <w:r>
        <w:br/>
      </w:r>
      <w:r>
        <w:rPr>
          <w:rFonts w:ascii="Times New Roman"/>
          <w:b w:val="false"/>
          <w:i w:val="false"/>
          <w:color w:val="000000"/>
          <w:sz w:val="28"/>
        </w:rPr>
        <w:t>
</w:t>
      </w:r>
      <w:r>
        <w:rPr>
          <w:rFonts w:ascii="Times New Roman"/>
          <w:b w:val="false"/>
          <w:i w:val="false"/>
          <w:color w:val="000000"/>
          <w:sz w:val="28"/>
        </w:rPr>
        <w:t>
      5) 6-баптың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Заңға, Қазақстан Республикасының заңнамасына, Университеттің, Зияткерлік мектептердің және Қордың жарғыларына сәйкес өзге де өкілеттіктер жатады.»;</w:t>
      </w:r>
      <w:r>
        <w:br/>
      </w:r>
      <w:r>
        <w:rPr>
          <w:rFonts w:ascii="Times New Roman"/>
          <w:b w:val="false"/>
          <w:i w:val="false"/>
          <w:color w:val="000000"/>
          <w:sz w:val="28"/>
        </w:rPr>
        <w:t>
</w:t>
      </w:r>
      <w:r>
        <w:rPr>
          <w:rFonts w:ascii="Times New Roman"/>
          <w:b w:val="false"/>
          <w:i w:val="false"/>
          <w:color w:val="000000"/>
          <w:sz w:val="28"/>
        </w:rPr>
        <w:t>
      6)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Университетті және Зияткерлік мектептерді, олардың ұйымдарын аккредиттеуді тиісті қамқоршылық кеңестің шешімімен айқындалған аккредиттеу органы, оның ішінде шетелдік аккредиттеу органы жүзеге асырады.»;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Университеттің және оның ұйымдарының білім беру қызметін жүзеге асыру ерекшеліктері</w:t>
      </w:r>
      <w:r>
        <w:br/>
      </w:r>
      <w:r>
        <w:rPr>
          <w:rFonts w:ascii="Times New Roman"/>
          <w:b w:val="false"/>
          <w:i w:val="false"/>
          <w:color w:val="000000"/>
          <w:sz w:val="28"/>
        </w:rPr>
        <w:t>
</w:t>
      </w:r>
      <w:r>
        <w:rPr>
          <w:rFonts w:ascii="Times New Roman"/>
          <w:b w:val="false"/>
          <w:i w:val="false"/>
          <w:color w:val="000000"/>
          <w:sz w:val="28"/>
        </w:rPr>
        <w:t>
      1. Университет және оның ұйымдары білім беру қызметін дербес әзірлеген білім беру бағдарламалары, сондай-ақ шетелдік әріптестерінің білім беру бағдарламалары негізінде жүзеге асырады. Университет бағыттарын дербес айқындайды және сабақтан тыс қызмет іс-шараларының тізбесін бекітеді. Университет тәрбие жұмысын Университеттің қамқоршылық кеңесі бекіткен тәрбие жұмысы және қазақстандық патриотизмді қалыптастыру тұжырымдамасына сәйкес жүзеге асырады.</w:t>
      </w:r>
      <w:r>
        <w:br/>
      </w:r>
      <w:r>
        <w:rPr>
          <w:rFonts w:ascii="Times New Roman"/>
          <w:b w:val="false"/>
          <w:i w:val="false"/>
          <w:color w:val="000000"/>
          <w:sz w:val="28"/>
        </w:rPr>
        <w:t>
</w:t>
      </w:r>
      <w:r>
        <w:rPr>
          <w:rFonts w:ascii="Times New Roman"/>
          <w:b w:val="false"/>
          <w:i w:val="false"/>
          <w:color w:val="000000"/>
          <w:sz w:val="28"/>
        </w:rPr>
        <w:t>
      2. Білім беру қызметін ұйымдастыру, білім сапасын басқару және білім беру мониторингін жүзеге асыру, оқуға қабылдау, білім алушылардың үлгерімін ағымдағы бақылау, оларды аралық және қорытынды аттестаттау тәртібін Университет және оның ұйымдары өз жарғыларына сәйкес дербес айқындайды.</w:t>
      </w:r>
      <w:r>
        <w:br/>
      </w:r>
      <w:r>
        <w:rPr>
          <w:rFonts w:ascii="Times New Roman"/>
          <w:b w:val="false"/>
          <w:i w:val="false"/>
          <w:color w:val="000000"/>
          <w:sz w:val="28"/>
        </w:rPr>
        <w:t>
</w:t>
      </w:r>
      <w:r>
        <w:rPr>
          <w:rFonts w:ascii="Times New Roman"/>
          <w:b w:val="false"/>
          <w:i w:val="false"/>
          <w:color w:val="000000"/>
          <w:sz w:val="28"/>
        </w:rPr>
        <w:t>
      3. Университет және оның ұйымдары білім беру қызметтерін көрсету шартының нысанын дербес бекітеді.</w:t>
      </w:r>
      <w:r>
        <w:br/>
      </w:r>
      <w:r>
        <w:rPr>
          <w:rFonts w:ascii="Times New Roman"/>
          <w:b w:val="false"/>
          <w:i w:val="false"/>
          <w:color w:val="000000"/>
          <w:sz w:val="28"/>
        </w:rPr>
        <w:t>
</w:t>
      </w:r>
      <w:r>
        <w:rPr>
          <w:rFonts w:ascii="Times New Roman"/>
          <w:b w:val="false"/>
          <w:i w:val="false"/>
          <w:color w:val="000000"/>
          <w:sz w:val="28"/>
        </w:rPr>
        <w:t>
      4. Университеттің білім беру қызметін жүзеге асыратын ұйымдары өздерінде іске асырылатын білім беру бағдарламалары бойынша оқу бітірген және қорытынды аттестаттаудан өткен адамдарға тиісті білім және (немесе) біліктілік деңгейі туралы құжаттар береді. Білім туралы құжаттардың нысанын және оларды толтыру тәртібін ұйымдар дербес бекітеді.»;</w:t>
      </w:r>
      <w:r>
        <w:br/>
      </w:r>
      <w:r>
        <w:rPr>
          <w:rFonts w:ascii="Times New Roman"/>
          <w:b w:val="false"/>
          <w:i w:val="false"/>
          <w:color w:val="000000"/>
          <w:sz w:val="28"/>
        </w:rPr>
        <w:t>
</w:t>
      </w:r>
      <w:r>
        <w:rPr>
          <w:rFonts w:ascii="Times New Roman"/>
          <w:b w:val="false"/>
          <w:i w:val="false"/>
          <w:color w:val="000000"/>
          <w:sz w:val="28"/>
        </w:rPr>
        <w:t>
      6-тармақ «Университет» деген сөзден кейін «, оның ұйымдары»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
      бірінші бөліктегі «өз бетінше» деген сөздер «дербес» деген сөзбен ауыстырылсын;</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«Зияткерлік мектептер бағыттарын дербес айқындайды және сабақтан тыс қызмет іс-шараларының тізбесін бекітеді.</w:t>
      </w:r>
      <w:r>
        <w:br/>
      </w:r>
      <w:r>
        <w:rPr>
          <w:rFonts w:ascii="Times New Roman"/>
          <w:b w:val="false"/>
          <w:i w:val="false"/>
          <w:color w:val="000000"/>
          <w:sz w:val="28"/>
        </w:rPr>
        <w:t>
      Зияткерлік мектептер тәрбие жұмысын Зияткерлік мектептердің қамқоршылық кеңесі бекіткен тәрбие жұмысы және қазақстандық патриотизмді қалыптастыру тұжырымдамасына сәйкес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Зияткерлік мектептер:</w:t>
      </w:r>
      <w:r>
        <w:br/>
      </w:r>
      <w:r>
        <w:rPr>
          <w:rFonts w:ascii="Times New Roman"/>
          <w:b w:val="false"/>
          <w:i w:val="false"/>
          <w:color w:val="000000"/>
          <w:sz w:val="28"/>
        </w:rPr>
        <w:t>
</w:t>
      </w:r>
      <w:r>
        <w:rPr>
          <w:rFonts w:ascii="Times New Roman"/>
          <w:b w:val="false"/>
          <w:i w:val="false"/>
          <w:color w:val="000000"/>
          <w:sz w:val="28"/>
        </w:rPr>
        <w:t>
      1) оқуға қабылдау;</w:t>
      </w:r>
      <w:r>
        <w:br/>
      </w:r>
      <w:r>
        <w:rPr>
          <w:rFonts w:ascii="Times New Roman"/>
          <w:b w:val="false"/>
          <w:i w:val="false"/>
          <w:color w:val="000000"/>
          <w:sz w:val="28"/>
        </w:rPr>
        <w:t>
</w:t>
      </w:r>
      <w:r>
        <w:rPr>
          <w:rFonts w:ascii="Times New Roman"/>
          <w:b w:val="false"/>
          <w:i w:val="false"/>
          <w:color w:val="000000"/>
          <w:sz w:val="28"/>
        </w:rPr>
        <w:t>
      2) білім беру қызметі, оның ішінде сабақтан тыс қызмет;</w:t>
      </w:r>
      <w:r>
        <w:br/>
      </w:r>
      <w:r>
        <w:rPr>
          <w:rFonts w:ascii="Times New Roman"/>
          <w:b w:val="false"/>
          <w:i w:val="false"/>
          <w:color w:val="000000"/>
          <w:sz w:val="28"/>
        </w:rPr>
        <w:t>
</w:t>
      </w:r>
      <w:r>
        <w:rPr>
          <w:rFonts w:ascii="Times New Roman"/>
          <w:b w:val="false"/>
          <w:i w:val="false"/>
          <w:color w:val="000000"/>
          <w:sz w:val="28"/>
        </w:rPr>
        <w:t>
      3) эксперименттік қызмет;</w:t>
      </w:r>
      <w:r>
        <w:br/>
      </w:r>
      <w:r>
        <w:rPr>
          <w:rFonts w:ascii="Times New Roman"/>
          <w:b w:val="false"/>
          <w:i w:val="false"/>
          <w:color w:val="000000"/>
          <w:sz w:val="28"/>
        </w:rPr>
        <w:t>
</w:t>
      </w:r>
      <w:r>
        <w:rPr>
          <w:rFonts w:ascii="Times New Roman"/>
          <w:b w:val="false"/>
          <w:i w:val="false"/>
          <w:color w:val="000000"/>
          <w:sz w:val="28"/>
        </w:rPr>
        <w:t>
      4) білім алушылардың үлгерімін ағымдағы бақылау, оларды аралық және қорытынды аттестаттау;</w:t>
      </w:r>
      <w:r>
        <w:br/>
      </w:r>
      <w:r>
        <w:rPr>
          <w:rFonts w:ascii="Times New Roman"/>
          <w:b w:val="false"/>
          <w:i w:val="false"/>
          <w:color w:val="000000"/>
          <w:sz w:val="28"/>
        </w:rPr>
        <w:t>
</w:t>
      </w:r>
      <w:r>
        <w:rPr>
          <w:rFonts w:ascii="Times New Roman"/>
          <w:b w:val="false"/>
          <w:i w:val="false"/>
          <w:color w:val="000000"/>
          <w:sz w:val="28"/>
        </w:rPr>
        <w:t>
      5) білім алушылардың оқудағы жетістіктерін сырттай бағалау;</w:t>
      </w:r>
      <w:r>
        <w:br/>
      </w:r>
      <w:r>
        <w:rPr>
          <w:rFonts w:ascii="Times New Roman"/>
          <w:b w:val="false"/>
          <w:i w:val="false"/>
          <w:color w:val="000000"/>
          <w:sz w:val="28"/>
        </w:rPr>
        <w:t>
</w:t>
      </w:r>
      <w:r>
        <w:rPr>
          <w:rFonts w:ascii="Times New Roman"/>
          <w:b w:val="false"/>
          <w:i w:val="false"/>
          <w:color w:val="000000"/>
          <w:sz w:val="28"/>
        </w:rPr>
        <w:t>
      6) білім беру мониторингі және білім беру сапасын бағалау;</w:t>
      </w:r>
      <w:r>
        <w:br/>
      </w:r>
      <w:r>
        <w:rPr>
          <w:rFonts w:ascii="Times New Roman"/>
          <w:b w:val="false"/>
          <w:i w:val="false"/>
          <w:color w:val="000000"/>
          <w:sz w:val="28"/>
        </w:rPr>
        <w:t>
</w:t>
      </w:r>
      <w:r>
        <w:rPr>
          <w:rFonts w:ascii="Times New Roman"/>
          <w:b w:val="false"/>
          <w:i w:val="false"/>
          <w:color w:val="000000"/>
          <w:sz w:val="28"/>
        </w:rPr>
        <w:t>
      7) педагог қызметкерлердің біліктілігін арттыру;</w:t>
      </w:r>
      <w:r>
        <w:br/>
      </w:r>
      <w:r>
        <w:rPr>
          <w:rFonts w:ascii="Times New Roman"/>
          <w:b w:val="false"/>
          <w:i w:val="false"/>
          <w:color w:val="000000"/>
          <w:sz w:val="28"/>
        </w:rPr>
        <w:t>
</w:t>
      </w:r>
      <w:r>
        <w:rPr>
          <w:rFonts w:ascii="Times New Roman"/>
          <w:b w:val="false"/>
          <w:i w:val="false"/>
          <w:color w:val="000000"/>
          <w:sz w:val="28"/>
        </w:rPr>
        <w:t>
      8) педагог қызметкерлерді аттестаттау және оны өткізудің мерзімділігі қағидаларын дербес бекітеді.</w:t>
      </w:r>
      <w:r>
        <w:br/>
      </w:r>
      <w:r>
        <w:rPr>
          <w:rFonts w:ascii="Times New Roman"/>
          <w:b w:val="false"/>
          <w:i w:val="false"/>
          <w:color w:val="000000"/>
          <w:sz w:val="28"/>
        </w:rPr>
        <w:t>
</w:t>
      </w:r>
      <w:r>
        <w:rPr>
          <w:rFonts w:ascii="Times New Roman"/>
          <w:b w:val="false"/>
          <w:i w:val="false"/>
          <w:color w:val="000000"/>
          <w:sz w:val="28"/>
        </w:rPr>
        <w:t>
      Зияткерлік мектептерде білім беру сапасын басқару Зияткерлік мектептер дербес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9) мынадай мазмұндағы 12-1 және 12-2-баптармен толықтырылсын:</w:t>
      </w:r>
      <w:r>
        <w:br/>
      </w:r>
      <w:r>
        <w:rPr>
          <w:rFonts w:ascii="Times New Roman"/>
          <w:b w:val="false"/>
          <w:i w:val="false"/>
          <w:color w:val="000000"/>
          <w:sz w:val="28"/>
        </w:rPr>
        <w:t>
</w:t>
      </w:r>
      <w:r>
        <w:rPr>
          <w:rFonts w:ascii="Times New Roman"/>
          <w:b w:val="false"/>
          <w:i w:val="false"/>
          <w:color w:val="000000"/>
          <w:sz w:val="28"/>
        </w:rPr>
        <w:t>
      «12-1-бап. Университет пен Зияткерлік мектептерде білім беру процесін грантпен және стипендиямен қамтамасыз ету</w:t>
      </w:r>
      <w:r>
        <w:br/>
      </w:r>
      <w:r>
        <w:rPr>
          <w:rFonts w:ascii="Times New Roman"/>
          <w:b w:val="false"/>
          <w:i w:val="false"/>
          <w:color w:val="000000"/>
          <w:sz w:val="28"/>
        </w:rPr>
        <w:t>
</w:t>
      </w:r>
      <w:r>
        <w:rPr>
          <w:rFonts w:ascii="Times New Roman"/>
          <w:b w:val="false"/>
          <w:i w:val="false"/>
          <w:color w:val="000000"/>
          <w:sz w:val="28"/>
        </w:rPr>
        <w:t>
      1. Университетте білім алу «Назарбаев Университеті» білім беру гранты, Қазақстан Республикасы Тұңғыш Президентінің – Елбасының халықаралық білім беру гранты, өзге де гранттар мен стипендиялар негізінде, сондай-ақ ақылы негізде жүзеге асырылады.</w:t>
      </w:r>
      <w:r>
        <w:br/>
      </w:r>
      <w:r>
        <w:rPr>
          <w:rFonts w:ascii="Times New Roman"/>
          <w:b w:val="false"/>
          <w:i w:val="false"/>
          <w:color w:val="000000"/>
          <w:sz w:val="28"/>
        </w:rPr>
        <w:t>
</w:t>
      </w:r>
      <w:r>
        <w:rPr>
          <w:rFonts w:ascii="Times New Roman"/>
          <w:b w:val="false"/>
          <w:i w:val="false"/>
          <w:color w:val="000000"/>
          <w:sz w:val="28"/>
        </w:rPr>
        <w:t>
      «Назарбаев Университеті» білім беру гранты Университетке оқуға қабылданған Қазақстан Республикасының азаматтарына, Қазақстан Республикасының аумағында тұрақты тұратын азаматтығы жоқ адамдарға, сондай-ақ Қазақстан Республикасының халықаралық шарттарына сәйкес шетелдіктерге берілуі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 Тұңғыш Президентінің – Елбасының халықаралық білім беру грантын Қазақстан Республикасының Президенті тағайындайды және ол осы тармақтың екінші бөлігінде көзделмеген жағдайларда, Университетке оқуға қабылданған шетелдіктерге, азаматтығы жоқ адамдарға берілуі мүмкін.</w:t>
      </w:r>
      <w:r>
        <w:br/>
      </w:r>
      <w:r>
        <w:rPr>
          <w:rFonts w:ascii="Times New Roman"/>
          <w:b w:val="false"/>
          <w:i w:val="false"/>
          <w:color w:val="000000"/>
          <w:sz w:val="28"/>
        </w:rPr>
        <w:t>
</w:t>
      </w:r>
      <w:r>
        <w:rPr>
          <w:rFonts w:ascii="Times New Roman"/>
          <w:b w:val="false"/>
          <w:i w:val="false"/>
          <w:color w:val="000000"/>
          <w:sz w:val="28"/>
        </w:rPr>
        <w:t>
      2. «Назарбаев Университеті» білім беру гранты қаражатының есебінен Университетте оқуға құқығы бар шетелдіктер мен азаматтығы жоқ адамдарды қабылдау квотасын Қазақстан Республикасының Үкіметі бекітілген мемлекеттік білім беру тапсырысы шеңберінде жыл сайын айқындайды. Университет қабылдау квотасының мөлшері жөніндегі ұсынысты білім беру саласындағы уәкілетті органға енгізеді.</w:t>
      </w:r>
      <w:r>
        <w:br/>
      </w:r>
      <w:r>
        <w:rPr>
          <w:rFonts w:ascii="Times New Roman"/>
          <w:b w:val="false"/>
          <w:i w:val="false"/>
          <w:color w:val="000000"/>
          <w:sz w:val="28"/>
        </w:rPr>
        <w:t>
</w:t>
      </w:r>
      <w:r>
        <w:rPr>
          <w:rFonts w:ascii="Times New Roman"/>
          <w:b w:val="false"/>
          <w:i w:val="false"/>
          <w:color w:val="000000"/>
          <w:sz w:val="28"/>
        </w:rPr>
        <w:t>
      3. Университет білім алушыларға «Назарбаев Университеті» білім беру грантын беруді Университеттің жарғысына және ішкі құжаттарына сәйкес дербес жүргізеді.</w:t>
      </w:r>
      <w:r>
        <w:br/>
      </w:r>
      <w:r>
        <w:rPr>
          <w:rFonts w:ascii="Times New Roman"/>
          <w:b w:val="false"/>
          <w:i w:val="false"/>
          <w:color w:val="000000"/>
          <w:sz w:val="28"/>
        </w:rPr>
        <w:t>
</w:t>
      </w:r>
      <w:r>
        <w:rPr>
          <w:rFonts w:ascii="Times New Roman"/>
          <w:b w:val="false"/>
          <w:i w:val="false"/>
          <w:color w:val="000000"/>
          <w:sz w:val="28"/>
        </w:rPr>
        <w:t>
      4. Университет «Назарбаев Университеті» білім беру грантының қаражатын басқаруды беру, айыру немесе білім алушылар арасында қайта бөлу арқылы оның нысаналы пайдаланылуын қамтамасыз ете отырып, дербес жүзеге асырады.</w:t>
      </w:r>
      <w:r>
        <w:br/>
      </w:r>
      <w:r>
        <w:rPr>
          <w:rFonts w:ascii="Times New Roman"/>
          <w:b w:val="false"/>
          <w:i w:val="false"/>
          <w:color w:val="000000"/>
          <w:sz w:val="28"/>
        </w:rPr>
        <w:t>
</w:t>
      </w:r>
      <w:r>
        <w:rPr>
          <w:rFonts w:ascii="Times New Roman"/>
          <w:b w:val="false"/>
          <w:i w:val="false"/>
          <w:color w:val="000000"/>
          <w:sz w:val="28"/>
        </w:rPr>
        <w:t>
      5. «Назарбаев Университеті» білім беру грантының құнын қалыптастыру кезінде Университеттің оқу процесін ұйымдастырумен байланысты шығыстар ескеріледі. «Назарбаев Университеті» білім беру грантының құнында ескерілетін шығыстардың бағыттарын Университеттің қамқоршылық кеңесі бекітеді.</w:t>
      </w:r>
      <w:r>
        <w:br/>
      </w:r>
      <w:r>
        <w:rPr>
          <w:rFonts w:ascii="Times New Roman"/>
          <w:b w:val="false"/>
          <w:i w:val="false"/>
          <w:color w:val="000000"/>
          <w:sz w:val="28"/>
        </w:rPr>
        <w:t>
</w:t>
      </w:r>
      <w:r>
        <w:rPr>
          <w:rFonts w:ascii="Times New Roman"/>
          <w:b w:val="false"/>
          <w:i w:val="false"/>
          <w:color w:val="000000"/>
          <w:sz w:val="28"/>
        </w:rPr>
        <w:t>
      «Назарбаев Университеті» білім беру грантының құнында ескерілетін шығыстардың нормалары Университеттің ішкі құжаттарына сәйкес бекітіледі. «Назарбаев Университеті» стипендиясын тағайындау және төлеу тәртібі Университеттің ішкі құжаттарына сәйкес айқындалады.</w:t>
      </w:r>
      <w:r>
        <w:br/>
      </w:r>
      <w:r>
        <w:rPr>
          <w:rFonts w:ascii="Times New Roman"/>
          <w:b w:val="false"/>
          <w:i w:val="false"/>
          <w:color w:val="000000"/>
          <w:sz w:val="28"/>
        </w:rPr>
        <w:t>
</w:t>
      </w:r>
      <w:r>
        <w:rPr>
          <w:rFonts w:ascii="Times New Roman"/>
          <w:b w:val="false"/>
          <w:i w:val="false"/>
          <w:color w:val="000000"/>
          <w:sz w:val="28"/>
        </w:rPr>
        <w:t>
      «Назарбаев Университеті» білім беру грантының мөлшерін білім беру саласындағы уәкілетті орган Университеттің өтінімі негізінде қарайды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6. Зияткерлік мектептерде дарынды балалардың оқуына ақы төлеу оларға конкурстық негізде Қазақстан Республикасы Тұңғыш Президентінің – Елбасының «Өркен» білім беру грантын беру арқылы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Тұңғыш Президентінің</w:t>
      </w:r>
      <w:r>
        <w:br/>
      </w:r>
      <w:r>
        <w:rPr>
          <w:rFonts w:ascii="Times New Roman"/>
          <w:b w:val="false"/>
          <w:i w:val="false"/>
          <w:color w:val="000000"/>
          <w:sz w:val="28"/>
        </w:rPr>
        <w:t>
      – Елбасының «Өркен» білім беру грантын беру қағидаларын және оның мөлшерлерін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7. Университет және Зияткерлік мектептер өз қаражаты немесе Қазақстан Республикасының заңнамасында тыйым салынбаған өзге де көздер есебінен білім алушыларға өзге де білім беру гранттарын, стипендиялар мен төлемдерді тағайындауға құқылы. Өзге де білім беру гранттарының, стипендиялар мен төлемдердің мөлшерін және оларды беру тәртібін Университет және Зияткерлік мектептер дербес айқындайды.</w:t>
      </w:r>
      <w:r>
        <w:br/>
      </w:r>
      <w:r>
        <w:rPr>
          <w:rFonts w:ascii="Times New Roman"/>
          <w:b w:val="false"/>
          <w:i w:val="false"/>
          <w:color w:val="000000"/>
          <w:sz w:val="28"/>
        </w:rPr>
        <w:t>
</w:t>
      </w:r>
      <w:r>
        <w:rPr>
          <w:rFonts w:ascii="Times New Roman"/>
          <w:b w:val="false"/>
          <w:i w:val="false"/>
          <w:color w:val="000000"/>
          <w:sz w:val="28"/>
        </w:rPr>
        <w:t>
      12-2-бап. Инновациялық кластер</w:t>
      </w:r>
      <w:r>
        <w:br/>
      </w:r>
      <w:r>
        <w:rPr>
          <w:rFonts w:ascii="Times New Roman"/>
          <w:b w:val="false"/>
          <w:i w:val="false"/>
          <w:color w:val="000000"/>
          <w:sz w:val="28"/>
        </w:rPr>
        <w:t>
</w:t>
      </w:r>
      <w:r>
        <w:rPr>
          <w:rFonts w:ascii="Times New Roman"/>
          <w:b w:val="false"/>
          <w:i w:val="false"/>
          <w:color w:val="000000"/>
          <w:sz w:val="28"/>
        </w:rPr>
        <w:t>
      1. Инновациялық кластер инфрақұрылымының элементтері:</w:t>
      </w:r>
      <w:r>
        <w:br/>
      </w:r>
      <w:r>
        <w:rPr>
          <w:rFonts w:ascii="Times New Roman"/>
          <w:b w:val="false"/>
          <w:i w:val="false"/>
          <w:color w:val="000000"/>
          <w:sz w:val="28"/>
        </w:rPr>
        <w:t>
</w:t>
      </w:r>
      <w:r>
        <w:rPr>
          <w:rFonts w:ascii="Times New Roman"/>
          <w:b w:val="false"/>
          <w:i w:val="false"/>
          <w:color w:val="000000"/>
          <w:sz w:val="28"/>
        </w:rPr>
        <w:t>
      1) Университет;</w:t>
      </w:r>
      <w:r>
        <w:br/>
      </w:r>
      <w:r>
        <w:rPr>
          <w:rFonts w:ascii="Times New Roman"/>
          <w:b w:val="false"/>
          <w:i w:val="false"/>
          <w:color w:val="000000"/>
          <w:sz w:val="28"/>
        </w:rPr>
        <w:t>
</w:t>
      </w:r>
      <w:r>
        <w:rPr>
          <w:rFonts w:ascii="Times New Roman"/>
          <w:b w:val="false"/>
          <w:i w:val="false"/>
          <w:color w:val="000000"/>
          <w:sz w:val="28"/>
        </w:rPr>
        <w:t>
      2) Университеттің мектептері мен ғылыми орталықтары;</w:t>
      </w:r>
      <w:r>
        <w:br/>
      </w:r>
      <w:r>
        <w:rPr>
          <w:rFonts w:ascii="Times New Roman"/>
          <w:b w:val="false"/>
          <w:i w:val="false"/>
          <w:color w:val="000000"/>
          <w:sz w:val="28"/>
        </w:rPr>
        <w:t>
</w:t>
      </w:r>
      <w:r>
        <w:rPr>
          <w:rFonts w:ascii="Times New Roman"/>
          <w:b w:val="false"/>
          <w:i w:val="false"/>
          <w:color w:val="000000"/>
          <w:sz w:val="28"/>
        </w:rPr>
        <w:t>
      3) ғылым жөніндегі орталық офис;</w:t>
      </w:r>
      <w:r>
        <w:br/>
      </w:r>
      <w:r>
        <w:rPr>
          <w:rFonts w:ascii="Times New Roman"/>
          <w:b w:val="false"/>
          <w:i w:val="false"/>
          <w:color w:val="000000"/>
          <w:sz w:val="28"/>
        </w:rPr>
        <w:t>
</w:t>
      </w:r>
      <w:r>
        <w:rPr>
          <w:rFonts w:ascii="Times New Roman"/>
          <w:b w:val="false"/>
          <w:i w:val="false"/>
          <w:color w:val="000000"/>
          <w:sz w:val="28"/>
        </w:rPr>
        <w:t>
      4) коммерцияландыру офисі;</w:t>
      </w:r>
      <w:r>
        <w:br/>
      </w:r>
      <w:r>
        <w:rPr>
          <w:rFonts w:ascii="Times New Roman"/>
          <w:b w:val="false"/>
          <w:i w:val="false"/>
          <w:color w:val="000000"/>
          <w:sz w:val="28"/>
        </w:rPr>
        <w:t>
</w:t>
      </w:r>
      <w:r>
        <w:rPr>
          <w:rFonts w:ascii="Times New Roman"/>
          <w:b w:val="false"/>
          <w:i w:val="false"/>
          <w:color w:val="000000"/>
          <w:sz w:val="28"/>
        </w:rPr>
        <w:t>
      5) тәжірибелік-эксперименттік цех;</w:t>
      </w:r>
      <w:r>
        <w:br/>
      </w:r>
      <w:r>
        <w:rPr>
          <w:rFonts w:ascii="Times New Roman"/>
          <w:b w:val="false"/>
          <w:i w:val="false"/>
          <w:color w:val="000000"/>
          <w:sz w:val="28"/>
        </w:rPr>
        <w:t>
</w:t>
      </w:r>
      <w:r>
        <w:rPr>
          <w:rFonts w:ascii="Times New Roman"/>
          <w:b w:val="false"/>
          <w:i w:val="false"/>
          <w:color w:val="000000"/>
          <w:sz w:val="28"/>
        </w:rPr>
        <w:t>
      6) келісімшарттық зерттеулер орталығы;</w:t>
      </w:r>
      <w:r>
        <w:br/>
      </w:r>
      <w:r>
        <w:rPr>
          <w:rFonts w:ascii="Times New Roman"/>
          <w:b w:val="false"/>
          <w:i w:val="false"/>
          <w:color w:val="000000"/>
          <w:sz w:val="28"/>
        </w:rPr>
        <w:t>
</w:t>
      </w:r>
      <w:r>
        <w:rPr>
          <w:rFonts w:ascii="Times New Roman"/>
          <w:b w:val="false"/>
          <w:i w:val="false"/>
          <w:color w:val="000000"/>
          <w:sz w:val="28"/>
        </w:rPr>
        <w:t>
      7) бизнес-инкубатор;</w:t>
      </w:r>
      <w:r>
        <w:br/>
      </w:r>
      <w:r>
        <w:rPr>
          <w:rFonts w:ascii="Times New Roman"/>
          <w:b w:val="false"/>
          <w:i w:val="false"/>
          <w:color w:val="000000"/>
          <w:sz w:val="28"/>
        </w:rPr>
        <w:t>
</w:t>
      </w:r>
      <w:r>
        <w:rPr>
          <w:rFonts w:ascii="Times New Roman"/>
          <w:b w:val="false"/>
          <w:i w:val="false"/>
          <w:color w:val="000000"/>
          <w:sz w:val="28"/>
        </w:rPr>
        <w:t>
      8) ғылыми парк;</w:t>
      </w:r>
      <w:r>
        <w:br/>
      </w:r>
      <w:r>
        <w:rPr>
          <w:rFonts w:ascii="Times New Roman"/>
          <w:b w:val="false"/>
          <w:i w:val="false"/>
          <w:color w:val="000000"/>
          <w:sz w:val="28"/>
        </w:rPr>
        <w:t>
</w:t>
      </w:r>
      <w:r>
        <w:rPr>
          <w:rFonts w:ascii="Times New Roman"/>
          <w:b w:val="false"/>
          <w:i w:val="false"/>
          <w:color w:val="000000"/>
          <w:sz w:val="28"/>
        </w:rPr>
        <w:t>
      9) технологиялық парк болып табылады.</w:t>
      </w:r>
      <w:r>
        <w:br/>
      </w:r>
      <w:r>
        <w:rPr>
          <w:rFonts w:ascii="Times New Roman"/>
          <w:b w:val="false"/>
          <w:i w:val="false"/>
          <w:color w:val="000000"/>
          <w:sz w:val="28"/>
        </w:rPr>
        <w:t>
</w:t>
      </w:r>
      <w:r>
        <w:rPr>
          <w:rFonts w:ascii="Times New Roman"/>
          <w:b w:val="false"/>
          <w:i w:val="false"/>
          <w:color w:val="000000"/>
          <w:sz w:val="28"/>
        </w:rPr>
        <w:t>
      2. Инновациялық кластерге қатысушыларға мынадай санаттардың бірі беріледі:</w:t>
      </w:r>
      <w:r>
        <w:br/>
      </w:r>
      <w:r>
        <w:rPr>
          <w:rFonts w:ascii="Times New Roman"/>
          <w:b w:val="false"/>
          <w:i w:val="false"/>
          <w:color w:val="000000"/>
          <w:sz w:val="28"/>
        </w:rPr>
        <w:t>
</w:t>
      </w:r>
      <w:r>
        <w:rPr>
          <w:rFonts w:ascii="Times New Roman"/>
          <w:b w:val="false"/>
          <w:i w:val="false"/>
          <w:color w:val="000000"/>
          <w:sz w:val="28"/>
        </w:rPr>
        <w:t>
      1) инноватор;</w:t>
      </w:r>
      <w:r>
        <w:br/>
      </w:r>
      <w:r>
        <w:rPr>
          <w:rFonts w:ascii="Times New Roman"/>
          <w:b w:val="false"/>
          <w:i w:val="false"/>
          <w:color w:val="000000"/>
          <w:sz w:val="28"/>
        </w:rPr>
        <w:t>
</w:t>
      </w:r>
      <w:r>
        <w:rPr>
          <w:rFonts w:ascii="Times New Roman"/>
          <w:b w:val="false"/>
          <w:i w:val="false"/>
          <w:color w:val="000000"/>
          <w:sz w:val="28"/>
        </w:rPr>
        <w:t>
      2) инновациялық компания;</w:t>
      </w:r>
      <w:r>
        <w:br/>
      </w:r>
      <w:r>
        <w:rPr>
          <w:rFonts w:ascii="Times New Roman"/>
          <w:b w:val="false"/>
          <w:i w:val="false"/>
          <w:color w:val="000000"/>
          <w:sz w:val="28"/>
        </w:rPr>
        <w:t>
</w:t>
      </w:r>
      <w:r>
        <w:rPr>
          <w:rFonts w:ascii="Times New Roman"/>
          <w:b w:val="false"/>
          <w:i w:val="false"/>
          <w:color w:val="000000"/>
          <w:sz w:val="28"/>
        </w:rPr>
        <w:t>
      3) жоғары технологиялық компания;</w:t>
      </w:r>
      <w:r>
        <w:br/>
      </w:r>
      <w:r>
        <w:rPr>
          <w:rFonts w:ascii="Times New Roman"/>
          <w:b w:val="false"/>
          <w:i w:val="false"/>
          <w:color w:val="000000"/>
          <w:sz w:val="28"/>
        </w:rPr>
        <w:t>
</w:t>
      </w:r>
      <w:r>
        <w:rPr>
          <w:rFonts w:ascii="Times New Roman"/>
          <w:b w:val="false"/>
          <w:i w:val="false"/>
          <w:color w:val="000000"/>
          <w:sz w:val="28"/>
        </w:rPr>
        <w:t>
      4) зерттеу орталығы.</w:t>
      </w:r>
      <w:r>
        <w:br/>
      </w:r>
      <w:r>
        <w:rPr>
          <w:rFonts w:ascii="Times New Roman"/>
          <w:b w:val="false"/>
          <w:i w:val="false"/>
          <w:color w:val="000000"/>
          <w:sz w:val="28"/>
        </w:rPr>
        <w:t>
</w:t>
      </w:r>
      <w:r>
        <w:rPr>
          <w:rFonts w:ascii="Times New Roman"/>
          <w:b w:val="false"/>
          <w:i w:val="false"/>
          <w:color w:val="000000"/>
          <w:sz w:val="28"/>
        </w:rPr>
        <w:t>
      3. «Инноватор» санаты мынадай шарттарға сай келетін өтінім берушіге беріледі:</w:t>
      </w:r>
      <w:r>
        <w:br/>
      </w:r>
      <w:r>
        <w:rPr>
          <w:rFonts w:ascii="Times New Roman"/>
          <w:b w:val="false"/>
          <w:i w:val="false"/>
          <w:color w:val="000000"/>
          <w:sz w:val="28"/>
        </w:rPr>
        <w:t>
</w:t>
      </w:r>
      <w:r>
        <w:rPr>
          <w:rFonts w:ascii="Times New Roman"/>
          <w:b w:val="false"/>
          <w:i w:val="false"/>
          <w:color w:val="000000"/>
          <w:sz w:val="28"/>
        </w:rPr>
        <w:t>
      1) өтінім беруші жеке тұлға болып табылады;</w:t>
      </w:r>
      <w:r>
        <w:br/>
      </w:r>
      <w:r>
        <w:rPr>
          <w:rFonts w:ascii="Times New Roman"/>
          <w:b w:val="false"/>
          <w:i w:val="false"/>
          <w:color w:val="000000"/>
          <w:sz w:val="28"/>
        </w:rPr>
        <w:t>
</w:t>
      </w:r>
      <w:r>
        <w:rPr>
          <w:rFonts w:ascii="Times New Roman"/>
          <w:b w:val="false"/>
          <w:i w:val="false"/>
          <w:color w:val="000000"/>
          <w:sz w:val="28"/>
        </w:rPr>
        <w:t>
      2) өтінім беруші ғылыми, ғылыми-техникалық қызметті және (немесе) тәжірибелік-конструкторлық жұмыстарды жүзеге асырады және коммерцияландыру офисінің, тәжірибелік-эксперименттік цехтың базасындағы ғылыми зерттеулердің, ғылыми, ғылыми-техникалық қызметтің және тәжірибелік-конструкторлық жұмыстардың алынған нәтижелерін коммерцияландыру процесіне қатысушы болып табылады;</w:t>
      </w:r>
      <w:r>
        <w:br/>
      </w:r>
      <w:r>
        <w:rPr>
          <w:rFonts w:ascii="Times New Roman"/>
          <w:b w:val="false"/>
          <w:i w:val="false"/>
          <w:color w:val="000000"/>
          <w:sz w:val="28"/>
        </w:rPr>
        <w:t>
</w:t>
      </w:r>
      <w:r>
        <w:rPr>
          <w:rFonts w:ascii="Times New Roman"/>
          <w:b w:val="false"/>
          <w:i w:val="false"/>
          <w:color w:val="000000"/>
          <w:sz w:val="28"/>
        </w:rPr>
        <w:t>
      3) өтінім берушінің қызметі технологиялар трансфертіне, ғылыми зерттеулер мен әзірлемелердің нәтижесі болып табылатын жаңа немесе жетілдірілген өндірістерді, технологияларды, тауарларды (жұмыстарды, көрсетілетін қызметтерді) жасауға және (немесе) ілгерілетуге бағытталады.</w:t>
      </w:r>
      <w:r>
        <w:br/>
      </w:r>
      <w:r>
        <w:rPr>
          <w:rFonts w:ascii="Times New Roman"/>
          <w:b w:val="false"/>
          <w:i w:val="false"/>
          <w:color w:val="000000"/>
          <w:sz w:val="28"/>
        </w:rPr>
        <w:t>
</w:t>
      </w:r>
      <w:r>
        <w:rPr>
          <w:rFonts w:ascii="Times New Roman"/>
          <w:b w:val="false"/>
          <w:i w:val="false"/>
          <w:color w:val="000000"/>
          <w:sz w:val="28"/>
        </w:rPr>
        <w:t>
      4. «Инновациялық компания» санаты мынадай шарттарға сай келетін өтінім берушіге беріледі:</w:t>
      </w:r>
      <w:r>
        <w:br/>
      </w:r>
      <w:r>
        <w:rPr>
          <w:rFonts w:ascii="Times New Roman"/>
          <w:b w:val="false"/>
          <w:i w:val="false"/>
          <w:color w:val="000000"/>
          <w:sz w:val="28"/>
        </w:rPr>
        <w:t>
</w:t>
      </w:r>
      <w:r>
        <w:rPr>
          <w:rFonts w:ascii="Times New Roman"/>
          <w:b w:val="false"/>
          <w:i w:val="false"/>
          <w:color w:val="000000"/>
          <w:sz w:val="28"/>
        </w:rPr>
        <w:t>
      1) өтінім беруші заңды тұлға немесе заңды тұлғаның, оның ішінде шетелдік заңды тұлғаның филиалы, өкілдігі болып табылады;</w:t>
      </w:r>
      <w:r>
        <w:br/>
      </w:r>
      <w:r>
        <w:rPr>
          <w:rFonts w:ascii="Times New Roman"/>
          <w:b w:val="false"/>
          <w:i w:val="false"/>
          <w:color w:val="000000"/>
          <w:sz w:val="28"/>
        </w:rPr>
        <w:t>
</w:t>
      </w:r>
      <w:r>
        <w:rPr>
          <w:rFonts w:ascii="Times New Roman"/>
          <w:b w:val="false"/>
          <w:i w:val="false"/>
          <w:color w:val="000000"/>
          <w:sz w:val="28"/>
        </w:rPr>
        <w:t>
      2) өтінім беруші бизнес-инкубатордың, технологиялық парктің, ғылыми парктің, келісімшарттық зерттеулер орталығының базасындағы ғылыми зерттеулер мен тәжірибелік-конструкторлық жұмыстардың нәтижелерін коммерцияландыру процесіне қатысушы болып табылады;</w:t>
      </w:r>
      <w:r>
        <w:br/>
      </w:r>
      <w:r>
        <w:rPr>
          <w:rFonts w:ascii="Times New Roman"/>
          <w:b w:val="false"/>
          <w:i w:val="false"/>
          <w:color w:val="000000"/>
          <w:sz w:val="28"/>
        </w:rPr>
        <w:t>
</w:t>
      </w:r>
      <w:r>
        <w:rPr>
          <w:rFonts w:ascii="Times New Roman"/>
          <w:b w:val="false"/>
          <w:i w:val="false"/>
          <w:color w:val="000000"/>
          <w:sz w:val="28"/>
        </w:rPr>
        <w:t>
      3) өтінім берушінің қызметі технологиялар трансфертіне, ғылыми зерттеулер мен әзірлемелердің нәтижесі болып табылатын жаңа немесе жетілдірілген өндірістерді, технологияларды, тауарларды (жұмыстарды, көрсетілетін қызметтерді) жасауға және (немесе) ілгерілетуге бағытталады.</w:t>
      </w:r>
      <w:r>
        <w:br/>
      </w:r>
      <w:r>
        <w:rPr>
          <w:rFonts w:ascii="Times New Roman"/>
          <w:b w:val="false"/>
          <w:i w:val="false"/>
          <w:color w:val="000000"/>
          <w:sz w:val="28"/>
        </w:rPr>
        <w:t>
</w:t>
      </w:r>
      <w:r>
        <w:rPr>
          <w:rFonts w:ascii="Times New Roman"/>
          <w:b w:val="false"/>
          <w:i w:val="false"/>
          <w:color w:val="000000"/>
          <w:sz w:val="28"/>
        </w:rPr>
        <w:t>
      5. «Жоғары технологиялық компания» санаты мынадай шарттарға сай келетін өтінім берушіге беріледі:</w:t>
      </w:r>
      <w:r>
        <w:br/>
      </w:r>
      <w:r>
        <w:rPr>
          <w:rFonts w:ascii="Times New Roman"/>
          <w:b w:val="false"/>
          <w:i w:val="false"/>
          <w:color w:val="000000"/>
          <w:sz w:val="28"/>
        </w:rPr>
        <w:t>
</w:t>
      </w:r>
      <w:r>
        <w:rPr>
          <w:rFonts w:ascii="Times New Roman"/>
          <w:b w:val="false"/>
          <w:i w:val="false"/>
          <w:color w:val="000000"/>
          <w:sz w:val="28"/>
        </w:rPr>
        <w:t>
      1) өтінім беруші заңды тұлға болып табылады;</w:t>
      </w:r>
      <w:r>
        <w:br/>
      </w:r>
      <w:r>
        <w:rPr>
          <w:rFonts w:ascii="Times New Roman"/>
          <w:b w:val="false"/>
          <w:i w:val="false"/>
          <w:color w:val="000000"/>
          <w:sz w:val="28"/>
        </w:rPr>
        <w:t>
</w:t>
      </w:r>
      <w:r>
        <w:rPr>
          <w:rFonts w:ascii="Times New Roman"/>
          <w:b w:val="false"/>
          <w:i w:val="false"/>
          <w:color w:val="000000"/>
          <w:sz w:val="28"/>
        </w:rPr>
        <w:t>
      2) өтінім беруші ғылыми паркке қатысушы болып табылады және оның қызметі Қазақстан Республикасының Үкіметі бекітетін, жоғары технологиялық өнім өндіру жөніндегі қызмет түрлерінің тізбесіне кіретін өнімді өндіруге бағытталады.</w:t>
      </w:r>
      <w:r>
        <w:br/>
      </w:r>
      <w:r>
        <w:rPr>
          <w:rFonts w:ascii="Times New Roman"/>
          <w:b w:val="false"/>
          <w:i w:val="false"/>
          <w:color w:val="000000"/>
          <w:sz w:val="28"/>
        </w:rPr>
        <w:t>
</w:t>
      </w:r>
      <w:r>
        <w:rPr>
          <w:rFonts w:ascii="Times New Roman"/>
          <w:b w:val="false"/>
          <w:i w:val="false"/>
          <w:color w:val="000000"/>
          <w:sz w:val="28"/>
        </w:rPr>
        <w:t>
      6. «Зерттеу орталығы» санаты мынадай шарттарға сай келетін өтінім берушіге беріледі:</w:t>
      </w:r>
      <w:r>
        <w:br/>
      </w:r>
      <w:r>
        <w:rPr>
          <w:rFonts w:ascii="Times New Roman"/>
          <w:b w:val="false"/>
          <w:i w:val="false"/>
          <w:color w:val="000000"/>
          <w:sz w:val="28"/>
        </w:rPr>
        <w:t>
</w:t>
      </w:r>
      <w:r>
        <w:rPr>
          <w:rFonts w:ascii="Times New Roman"/>
          <w:b w:val="false"/>
          <w:i w:val="false"/>
          <w:color w:val="000000"/>
          <w:sz w:val="28"/>
        </w:rPr>
        <w:t>
      1) өтінім беруші заңды тұлға немесе заңды тұлғаның, оның ішінде шетелдік заңды тұлғаның филиалы, өкілдігі болып табылады;</w:t>
      </w:r>
      <w:r>
        <w:br/>
      </w:r>
      <w:r>
        <w:rPr>
          <w:rFonts w:ascii="Times New Roman"/>
          <w:b w:val="false"/>
          <w:i w:val="false"/>
          <w:color w:val="000000"/>
          <w:sz w:val="28"/>
        </w:rPr>
        <w:t>
</w:t>
      </w:r>
      <w:r>
        <w:rPr>
          <w:rFonts w:ascii="Times New Roman"/>
          <w:b w:val="false"/>
          <w:i w:val="false"/>
          <w:color w:val="000000"/>
          <w:sz w:val="28"/>
        </w:rPr>
        <w:t>
      2) өтінім беруші ғылыми паркке қатысушы болып табылады және ғылыми-зерттеу қызметін және тәжірибелік-конструкторлық қызметті жүзеге асырады.</w:t>
      </w:r>
      <w:r>
        <w:br/>
      </w:r>
      <w:r>
        <w:rPr>
          <w:rFonts w:ascii="Times New Roman"/>
          <w:b w:val="false"/>
          <w:i w:val="false"/>
          <w:color w:val="000000"/>
          <w:sz w:val="28"/>
        </w:rPr>
        <w:t>
</w:t>
      </w:r>
      <w:r>
        <w:rPr>
          <w:rFonts w:ascii="Times New Roman"/>
          <w:b w:val="false"/>
          <w:i w:val="false"/>
          <w:color w:val="000000"/>
          <w:sz w:val="28"/>
        </w:rPr>
        <w:t>
      7. Инновациялық кластерге қатысушыны іріктеу, оған мәртебе беру және одан айыру қағидаларын, сондай-ақ инновациялық кластер қызметінің тәртібін Университеттің қамқоршылық кеңесі бекітеді.</w:t>
      </w:r>
      <w:r>
        <w:br/>
      </w:r>
      <w:r>
        <w:rPr>
          <w:rFonts w:ascii="Times New Roman"/>
          <w:b w:val="false"/>
          <w:i w:val="false"/>
          <w:color w:val="000000"/>
          <w:sz w:val="28"/>
        </w:rPr>
        <w:t>
</w:t>
      </w:r>
      <w:r>
        <w:rPr>
          <w:rFonts w:ascii="Times New Roman"/>
          <w:b w:val="false"/>
          <w:i w:val="false"/>
          <w:color w:val="000000"/>
          <w:sz w:val="28"/>
        </w:rPr>
        <w:t>
      8. Университет және оның ұйымдары инновациялық кластерге қатысушыларға Университеттің қамқоршылық кеңесі айқындайтын тәртіппен қолдау шараларын ұсынады.</w:t>
      </w:r>
      <w:r>
        <w:br/>
      </w:r>
      <w:r>
        <w:rPr>
          <w:rFonts w:ascii="Times New Roman"/>
          <w:b w:val="false"/>
          <w:i w:val="false"/>
          <w:color w:val="000000"/>
          <w:sz w:val="28"/>
        </w:rPr>
        <w:t>
</w:t>
      </w:r>
      <w:r>
        <w:rPr>
          <w:rFonts w:ascii="Times New Roman"/>
          <w:b w:val="false"/>
          <w:i w:val="false"/>
          <w:color w:val="000000"/>
          <w:sz w:val="28"/>
        </w:rPr>
        <w:t>
      Университет және оның ұйымдары инновациялық кластерге қатысушыларға ұсынатын қолдау шараларына:</w:t>
      </w:r>
      <w:r>
        <w:br/>
      </w:r>
      <w:r>
        <w:rPr>
          <w:rFonts w:ascii="Times New Roman"/>
          <w:b w:val="false"/>
          <w:i w:val="false"/>
          <w:color w:val="000000"/>
          <w:sz w:val="28"/>
        </w:rPr>
        <w:t>
</w:t>
      </w:r>
      <w:r>
        <w:rPr>
          <w:rFonts w:ascii="Times New Roman"/>
          <w:b w:val="false"/>
          <w:i w:val="false"/>
          <w:color w:val="000000"/>
          <w:sz w:val="28"/>
        </w:rPr>
        <w:t>
      1) инновациялық кластерге қатысушылардың жобаларын қоса қаржыландыруды, лизингтік қаржыландыруды және гранттық қаржыландыруды қоса алғанда, қаржыландыру;</w:t>
      </w:r>
      <w:r>
        <w:br/>
      </w:r>
      <w:r>
        <w:rPr>
          <w:rFonts w:ascii="Times New Roman"/>
          <w:b w:val="false"/>
          <w:i w:val="false"/>
          <w:color w:val="000000"/>
          <w:sz w:val="28"/>
        </w:rPr>
        <w:t>
</w:t>
      </w:r>
      <w:r>
        <w:rPr>
          <w:rFonts w:ascii="Times New Roman"/>
          <w:b w:val="false"/>
          <w:i w:val="false"/>
          <w:color w:val="000000"/>
          <w:sz w:val="28"/>
        </w:rPr>
        <w:t>
      2) инновациялық кластерге қатысушылардың жарғылық капиталдарына инвестицияларды жүзеге асыру;</w:t>
      </w:r>
      <w:r>
        <w:br/>
      </w:r>
      <w:r>
        <w:rPr>
          <w:rFonts w:ascii="Times New Roman"/>
          <w:b w:val="false"/>
          <w:i w:val="false"/>
          <w:color w:val="000000"/>
          <w:sz w:val="28"/>
        </w:rPr>
        <w:t>
</w:t>
      </w:r>
      <w:r>
        <w:rPr>
          <w:rFonts w:ascii="Times New Roman"/>
          <w:b w:val="false"/>
          <w:i w:val="false"/>
          <w:color w:val="000000"/>
          <w:sz w:val="28"/>
        </w:rPr>
        <w:t>
      3) инновациялық кластерге қатысушыларды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4) инновациялық кластерге қатысушыларға ғылыми жобаларға тапсырыстар орналастыру;</w:t>
      </w:r>
      <w:r>
        <w:br/>
      </w:r>
      <w:r>
        <w:rPr>
          <w:rFonts w:ascii="Times New Roman"/>
          <w:b w:val="false"/>
          <w:i w:val="false"/>
          <w:color w:val="000000"/>
          <w:sz w:val="28"/>
        </w:rPr>
        <w:t>
</w:t>
      </w:r>
      <w:r>
        <w:rPr>
          <w:rFonts w:ascii="Times New Roman"/>
          <w:b w:val="false"/>
          <w:i w:val="false"/>
          <w:color w:val="000000"/>
          <w:sz w:val="28"/>
        </w:rPr>
        <w:t>
      5) инновациялық кластерге қатысушыларды қажетті үй-жайлармен қамтамасыз ету;</w:t>
      </w:r>
      <w:r>
        <w:br/>
      </w:r>
      <w:r>
        <w:rPr>
          <w:rFonts w:ascii="Times New Roman"/>
          <w:b w:val="false"/>
          <w:i w:val="false"/>
          <w:color w:val="000000"/>
          <w:sz w:val="28"/>
        </w:rPr>
        <w:t>
</w:t>
      </w:r>
      <w:r>
        <w:rPr>
          <w:rFonts w:ascii="Times New Roman"/>
          <w:b w:val="false"/>
          <w:i w:val="false"/>
          <w:color w:val="000000"/>
          <w:sz w:val="28"/>
        </w:rPr>
        <w:t>
      6) инновациялық кластерге қатысушыларға Университеттің және оның ұйымдарының зертханалық жабдығына, сондай-ақ Университеттің кітапхана қорларына рұқсат беру;</w:t>
      </w:r>
      <w:r>
        <w:br/>
      </w:r>
      <w:r>
        <w:rPr>
          <w:rFonts w:ascii="Times New Roman"/>
          <w:b w:val="false"/>
          <w:i w:val="false"/>
          <w:color w:val="000000"/>
          <w:sz w:val="28"/>
        </w:rPr>
        <w:t>
</w:t>
      </w:r>
      <w:r>
        <w:rPr>
          <w:rFonts w:ascii="Times New Roman"/>
          <w:b w:val="false"/>
          <w:i w:val="false"/>
          <w:color w:val="000000"/>
          <w:sz w:val="28"/>
        </w:rPr>
        <w:t>
      7) Университеттің қамқоршылық кеңесі айқындайтын өзге де қолдау шаралары жатады.».</w:t>
      </w:r>
      <w:r>
        <w:br/>
      </w:r>
      <w:r>
        <w:rPr>
          <w:rFonts w:ascii="Times New Roman"/>
          <w:b w:val="false"/>
          <w:i w:val="false"/>
          <w:color w:val="000000"/>
          <w:sz w:val="28"/>
        </w:rPr>
        <w:t>
</w:t>
      </w:r>
      <w:r>
        <w:rPr>
          <w:rFonts w:ascii="Times New Roman"/>
          <w:b w:val="false"/>
          <w:i w:val="false"/>
          <w:color w:val="000000"/>
          <w:sz w:val="28"/>
        </w:rPr>
        <w:t>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w:t>
      </w:r>
      <w:r>
        <w:br/>
      </w:r>
      <w:r>
        <w:rPr>
          <w:rFonts w:ascii="Times New Roman"/>
          <w:b w:val="false"/>
          <w:i w:val="false"/>
          <w:color w:val="000000"/>
          <w:sz w:val="28"/>
        </w:rPr>
        <w:t>
</w:t>
      </w:r>
      <w:r>
        <w:rPr>
          <w:rFonts w:ascii="Times New Roman"/>
          <w:b w:val="false"/>
          <w:i w:val="false"/>
          <w:color w:val="000000"/>
          <w:sz w:val="28"/>
        </w:rPr>
        <w:t>
      1) 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119-1, 120 және 214-баптарында және Қазақстан Республикасының өзге де заңдарында көзделген жағдайларды қоспағанда, мемлекеттік мүлікті иеліктен шығару өтеулі болып табылады.»;</w:t>
      </w:r>
      <w:r>
        <w:br/>
      </w:r>
      <w:r>
        <w:rPr>
          <w:rFonts w:ascii="Times New Roman"/>
          <w:b w:val="false"/>
          <w:i w:val="false"/>
          <w:color w:val="000000"/>
          <w:sz w:val="28"/>
        </w:rPr>
        <w:t>
</w:t>
      </w:r>
      <w:r>
        <w:rPr>
          <w:rFonts w:ascii="Times New Roman"/>
          <w:b w:val="false"/>
          <w:i w:val="false"/>
          <w:color w:val="000000"/>
          <w:sz w:val="28"/>
        </w:rPr>
        <w:t>
      2) мынадай мазмұндағы 119-1-баппен толықтырылсын:</w:t>
      </w:r>
      <w:r>
        <w:br/>
      </w:r>
      <w:r>
        <w:rPr>
          <w:rFonts w:ascii="Times New Roman"/>
          <w:b w:val="false"/>
          <w:i w:val="false"/>
          <w:color w:val="000000"/>
          <w:sz w:val="28"/>
        </w:rPr>
        <w:t>
</w:t>
      </w:r>
      <w:r>
        <w:rPr>
          <w:rFonts w:ascii="Times New Roman"/>
          <w:b w:val="false"/>
          <w:i w:val="false"/>
          <w:color w:val="000000"/>
          <w:sz w:val="28"/>
        </w:rPr>
        <w:t>
      «119-1-бап. Мемлекеттік мүлікті дербес білім беру ұйымына өтеусіз беру</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мемлекеттік мүлікті дербес білім беру ұйымына өтеусіз береді.»;</w:t>
      </w:r>
      <w:r>
        <w:br/>
      </w:r>
      <w:r>
        <w:rPr>
          <w:rFonts w:ascii="Times New Roman"/>
          <w:b w:val="false"/>
          <w:i w:val="false"/>
          <w:color w:val="000000"/>
          <w:sz w:val="28"/>
        </w:rPr>
        <w:t>
</w:t>
      </w:r>
      <w:r>
        <w:rPr>
          <w:rFonts w:ascii="Times New Roman"/>
          <w:b w:val="false"/>
          <w:i w:val="false"/>
          <w:color w:val="000000"/>
          <w:sz w:val="28"/>
        </w:rPr>
        <w:t>
      3) 175-баптың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Акционерлік қоғамдардың акцияларын (жауапкершілігі шектеулі серіктестіктердің жарғылық капиталына қатысу үлестерін) дербес білім беру ұйымына беру жағдайларын қоспағанда, акционерлік қоғамдардың мемлекетке тиесілі акцияларын (жауапкершілігі шектеулі серіктестіктердің жарғылық капиталындағы қатысу үлестерін) өтеусіз беруге жол берілмейді.»;</w:t>
      </w:r>
      <w:r>
        <w:br/>
      </w:r>
      <w:r>
        <w:rPr>
          <w:rFonts w:ascii="Times New Roman"/>
          <w:b w:val="false"/>
          <w:i w:val="false"/>
          <w:color w:val="000000"/>
          <w:sz w:val="28"/>
        </w:rPr>
        <w:t>
</w:t>
      </w:r>
      <w:r>
        <w:rPr>
          <w:rFonts w:ascii="Times New Roman"/>
          <w:b w:val="false"/>
          <w:i w:val="false"/>
          <w:color w:val="000000"/>
          <w:sz w:val="28"/>
        </w:rPr>
        <w:t>
      4) 203-баптың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тараудың қағидалары стратегиялық объектіні сатып алуға басым құқықты іске асыру, мемлекет меншігіне алу, реквизициялау, жер учаскесін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сатып алу ақысына беру, мемлекеттік заттай гранттарды табыс ету, мемлекеттік мүлікті дербес білім беру ұйымына өтеусіз беру кезінде мүлікті бағалауға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2016 жылғы 1 қаңтардан бастап қолданысқа енгізілетін, осы Заңның 1-бабы 3-тармағының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2015 жылғы 1 қаңтардан бастап қолданысқа енгізілетін, осы Заңның 1-бабы 3-тармағының </w:t>
      </w:r>
      <w:r>
        <w:rPr>
          <w:rFonts w:ascii="Times New Roman"/>
          <w:b w:val="false"/>
          <w:i w:val="false"/>
          <w:color w:val="000000"/>
          <w:sz w:val="28"/>
        </w:rPr>
        <w:t>3)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2013 жылғы 1 қаңтардан бастап қолданысқа енгізілетін, осы Заңның 1-бабы 3-тармағы </w:t>
      </w:r>
      <w:r>
        <w:rPr>
          <w:rFonts w:ascii="Times New Roman"/>
          <w:b w:val="false"/>
          <w:i w:val="false"/>
          <w:color w:val="000000"/>
          <w:sz w:val="28"/>
        </w:rPr>
        <w:t>11) тармақшасының</w:t>
      </w:r>
      <w:r>
        <w:rPr>
          <w:rFonts w:ascii="Times New Roman"/>
          <w:b w:val="false"/>
          <w:i w:val="false"/>
          <w:color w:val="000000"/>
          <w:sz w:val="28"/>
        </w:rPr>
        <w:t xml:space="preserve"> үшінші абзацын;</w:t>
      </w:r>
      <w:r>
        <w:br/>
      </w:r>
      <w:r>
        <w:rPr>
          <w:rFonts w:ascii="Times New Roman"/>
          <w:b w:val="false"/>
          <w:i w:val="false"/>
          <w:color w:val="000000"/>
          <w:sz w:val="28"/>
        </w:rPr>
        <w:t>
</w:t>
      </w:r>
      <w:r>
        <w:rPr>
          <w:rFonts w:ascii="Times New Roman"/>
          <w:b w:val="false"/>
          <w:i w:val="false"/>
          <w:color w:val="000000"/>
          <w:sz w:val="28"/>
        </w:rPr>
        <w:t>
      4) 2011 жылғы 1 қаңтардан бастап қолданысқа енгізілетін, осы Заңның 1-бабы 3-тармағының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тармақшаларын</w:t>
      </w:r>
      <w:r>
        <w:rPr>
          <w:rFonts w:ascii="Times New Roman"/>
          <w:b w:val="false"/>
          <w:i w:val="false"/>
          <w:color w:val="000000"/>
          <w:sz w:val="28"/>
        </w:rPr>
        <w:t>, </w:t>
      </w:r>
      <w:r>
        <w:rPr>
          <w:rFonts w:ascii="Times New Roman"/>
          <w:b w:val="false"/>
          <w:i w:val="false"/>
          <w:color w:val="000000"/>
          <w:sz w:val="28"/>
        </w:rPr>
        <w:t>11) тармақшасының</w:t>
      </w:r>
      <w:r>
        <w:rPr>
          <w:rFonts w:ascii="Times New Roman"/>
          <w:b w:val="false"/>
          <w:i w:val="false"/>
          <w:color w:val="000000"/>
          <w:sz w:val="28"/>
        </w:rPr>
        <w:t xml:space="preserve"> бірінші, екінші және төртінші абзацтарын,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