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dae6" w14:textId="46fd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Ресей Федерациясы Қорғаныс министрлігінің 929-Мемлекеттік ұшу-сынақ орталығын (Қазақстан Республикасының аумағында орналасқан объектілері мен ұрыс алаңдары) пайдалану тәртібі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22 ақпандағы № 458-V ҚРЗ</w:t>
      </w:r>
    </w:p>
    <w:p>
      <w:pPr>
        <w:spacing w:after="0"/>
        <w:ind w:left="0"/>
        <w:jc w:val="both"/>
      </w:pPr>
      <w:bookmarkStart w:name="z1" w:id="0"/>
      <w:r>
        <w:rPr>
          <w:rFonts w:ascii="Times New Roman"/>
          <w:b w:val="false"/>
          <w:i w:val="false"/>
          <w:color w:val="000000"/>
          <w:sz w:val="28"/>
        </w:rPr>
        <w:t>
      1995 жылғы 20 қаңтардағы Қазақстан Республикасы мен Ресей Федерациясы арасындағы Ресей Федерациясы Қорғаныс министрлігінің 929-Мемлекеттік ұшу-сынақ орталығын (Қазақстан Республикасының аумағында орналасқан объектілері мен ұрыс алаңдары) пайдалану тәртібі туралы келісімге өзгерістер мен толықтырулар енгізу туралы 2015 жылғы 16 сәуірде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1995 жылғы 20 қаңтардағы Қазақстан Республикасы мен Ресей</w:t>
      </w:r>
      <w:r>
        <w:br/>
      </w:r>
      <w:r>
        <w:rPr>
          <w:rFonts w:ascii="Times New Roman"/>
          <w:b/>
          <w:i w:val="false"/>
          <w:color w:val="000000"/>
        </w:rPr>
        <w:t>
Федерациясы арасындағы Ресей Федерациясы Қорғаныс</w:t>
      </w:r>
      <w:r>
        <w:br/>
      </w:r>
      <w:r>
        <w:rPr>
          <w:rFonts w:ascii="Times New Roman"/>
          <w:b/>
          <w:i w:val="false"/>
          <w:color w:val="000000"/>
        </w:rPr>
        <w:t>
министрлігінің (объектілері мен ұрыс алаңдары Қазақстан</w:t>
      </w:r>
      <w:r>
        <w:br/>
      </w:r>
      <w:r>
        <w:rPr>
          <w:rFonts w:ascii="Times New Roman"/>
          <w:b/>
          <w:i w:val="false"/>
          <w:color w:val="000000"/>
        </w:rPr>
        <w:t>
Республикасының аумағында орналасқан) 929 Мемлекеттік ұшу-сынақ</w:t>
      </w:r>
      <w:r>
        <w:br/>
      </w:r>
      <w:r>
        <w:rPr>
          <w:rFonts w:ascii="Times New Roman"/>
          <w:b/>
          <w:i w:val="false"/>
          <w:color w:val="000000"/>
        </w:rPr>
        <w:t>
орталығын пайдалану тәртібі туралы келісімге</w:t>
      </w:r>
      <w:r>
        <w:br/>
      </w:r>
      <w:r>
        <w:rPr>
          <w:rFonts w:ascii="Times New Roman"/>
          <w:b/>
          <w:i w:val="false"/>
          <w:color w:val="000000"/>
        </w:rPr>
        <w:t>
өзгерістер мен толықтырулар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(2016 жылғы 1 сәуірде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58-құжат)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20 қаңтардағы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келісімнің (бұдан әрі - Келісім) </w:t>
      </w:r>
      <w:r>
        <w:rPr>
          <w:rFonts w:ascii="Times New Roman"/>
          <w:b w:val="false"/>
          <w:i w:val="false"/>
          <w:color w:val="000000"/>
          <w:sz w:val="28"/>
        </w:rPr>
        <w:t>23-бабын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Келісімнің </w:t>
      </w:r>
      <w:r>
        <w:rPr>
          <w:rFonts w:ascii="Times New Roman"/>
          <w:b w:val="false"/>
          <w:i w:val="false"/>
          <w:color w:val="000000"/>
          <w:sz w:val="28"/>
        </w:rPr>
        <w:t>1-бабы</w:t>
      </w:r>
      <w:r>
        <w:rPr>
          <w:rFonts w:ascii="Times New Roman"/>
          <w:b w:val="false"/>
          <w:i w:val="false"/>
          <w:color w:val="000000"/>
          <w:sz w:val="28"/>
        </w:rPr>
        <w:t xml:space="preserve">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«Ғылыми-зерттеу және сынақ жұмыстарының жылдық жоспарына сәйкес өткізілетін сынақтарды орындау кезінде қауіпсіздікті қамтамасыз ету мақсатында Полигон қолбасшылығы Қазақстан Республикасының жергілікті атқарушы органдарын хабардар еткеннен кейін № </w:t>
      </w:r>
      <w:r>
        <w:rPr>
          <w:rFonts w:ascii="Times New Roman"/>
          <w:b w:val="false"/>
          <w:i w:val="false"/>
          <w:color w:val="000000"/>
          <w:sz w:val="28"/>
        </w:rPr>
        <w:t>1 қосымшаға</w:t>
      </w:r>
      <w:r>
        <w:rPr>
          <w:rFonts w:ascii="Times New Roman"/>
          <w:b w:val="false"/>
          <w:i w:val="false"/>
          <w:color w:val="000000"/>
          <w:sz w:val="28"/>
        </w:rPr>
        <w:t xml:space="preserve"> сәйкес № 1 учаскенің 3-7 координаттық нүктелерінің ішінде орналасқан Кіші Богдо тауының ауданындағы жер учаскесі пайдаланылады.</w:t>
      </w:r>
      <w:r>
        <w:br/>
      </w:r>
      <w:r>
        <w:rPr>
          <w:rFonts w:ascii="Times New Roman"/>
          <w:b w:val="false"/>
          <w:i w:val="false"/>
          <w:color w:val="000000"/>
          <w:sz w:val="28"/>
        </w:rPr>
        <w:t>
      Қазақстан Республикасының жергілікті атқарушы органдары Полигон қолбасшылығымен бірлесіп, Кіші Богдо тауы ауданындағы халықтың қауіпсіздігін қамтамасыз ету жөніндегі іс-шараларды өткізеді.».</w:t>
      </w:r>
      <w:r>
        <w:br/>
      </w:r>
      <w:r>
        <w:rPr>
          <w:rFonts w:ascii="Times New Roman"/>
          <w:b w:val="false"/>
          <w:i w:val="false"/>
          <w:color w:val="000000"/>
          <w:sz w:val="28"/>
        </w:rPr>
        <w:t>
</w:t>
      </w:r>
      <w:r>
        <w:rPr>
          <w:rFonts w:ascii="Times New Roman"/>
          <w:b w:val="false"/>
          <w:i w:val="false"/>
          <w:color w:val="000000"/>
          <w:sz w:val="28"/>
        </w:rPr>
        <w:t>
      2. Келісімнің 9-бабының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Полигон қолбасшылығы Қазақстан Республикасының жергілікті атқарушы органдарымен бірлесіп, маусымдық ауыл шаруашылығы және геологиялық барлау жұмыстарын жүргізу кезінде Қазақстан Тарапының Полигон аумағының учаскелерін пайдалану тәртібін айқындайды және дүлей зілзалаларды жою кезінде көмек көрсетеді.».</w:t>
      </w:r>
      <w:r>
        <w:br/>
      </w:r>
      <w:r>
        <w:rPr>
          <w:rFonts w:ascii="Times New Roman"/>
          <w:b w:val="false"/>
          <w:i w:val="false"/>
          <w:color w:val="000000"/>
          <w:sz w:val="28"/>
        </w:rPr>
        <w:t>
</w:t>
      </w:r>
      <w:r>
        <w:rPr>
          <w:rFonts w:ascii="Times New Roman"/>
          <w:b w:val="false"/>
          <w:i w:val="false"/>
          <w:color w:val="000000"/>
          <w:sz w:val="28"/>
        </w:rPr>
        <w:t>
      3. Келісімге № </w:t>
      </w:r>
      <w:r>
        <w:rPr>
          <w:rFonts w:ascii="Times New Roman"/>
          <w:b w:val="false"/>
          <w:i w:val="false"/>
          <w:color w:val="000000"/>
          <w:sz w:val="28"/>
        </w:rPr>
        <w:t>1 қосымша</w:t>
      </w:r>
      <w:r>
        <w:rPr>
          <w:rFonts w:ascii="Times New Roman"/>
          <w:b w:val="false"/>
          <w:i w:val="false"/>
          <w:color w:val="000000"/>
          <w:sz w:val="28"/>
        </w:rPr>
        <w:t xml:space="preserve"> мынадай редакцияда жазылсын:</w:t>
      </w:r>
    </w:p>
    <w:bookmarkEnd w:id="3"/>
    <w:bookmarkStart w:name="z9" w:id="4"/>
    <w:p>
      <w:pPr>
        <w:spacing w:after="0"/>
        <w:ind w:left="0"/>
        <w:jc w:val="both"/>
      </w:pPr>
      <w:r>
        <w:rPr>
          <w:rFonts w:ascii="Times New Roman"/>
          <w:b w:val="false"/>
          <w:i w:val="false"/>
          <w:color w:val="000000"/>
          <w:sz w:val="28"/>
        </w:rPr>
        <w:t xml:space="preserve">
«1995 жылғы 20 қаңтардағы       </w:t>
      </w:r>
      <w:r>
        <w:br/>
      </w: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Ресей     </w:t>
      </w:r>
      <w:r>
        <w:br/>
      </w:r>
      <w:r>
        <w:rPr>
          <w:rFonts w:ascii="Times New Roman"/>
          <w:b w:val="false"/>
          <w:i w:val="false"/>
          <w:color w:val="000000"/>
          <w:sz w:val="28"/>
        </w:rPr>
        <w:t xml:space="preserve">
Федерациясы Қорғаныс министрлігінің  </w:t>
      </w:r>
      <w:r>
        <w:br/>
      </w:r>
      <w:r>
        <w:rPr>
          <w:rFonts w:ascii="Times New Roman"/>
          <w:b w:val="false"/>
          <w:i w:val="false"/>
          <w:color w:val="000000"/>
          <w:sz w:val="28"/>
        </w:rPr>
        <w:t>
(объектілері мен ұрыс алаңдары Қазақстан</w:t>
      </w:r>
      <w:r>
        <w:br/>
      </w:r>
      <w:r>
        <w:rPr>
          <w:rFonts w:ascii="Times New Roman"/>
          <w:b w:val="false"/>
          <w:i w:val="false"/>
          <w:color w:val="000000"/>
          <w:sz w:val="28"/>
        </w:rPr>
        <w:t xml:space="preserve">
Республикасының аумағында орналасқан) </w:t>
      </w:r>
      <w:r>
        <w:br/>
      </w:r>
      <w:r>
        <w:rPr>
          <w:rFonts w:ascii="Times New Roman"/>
          <w:b w:val="false"/>
          <w:i w:val="false"/>
          <w:color w:val="000000"/>
          <w:sz w:val="28"/>
        </w:rPr>
        <w:t xml:space="preserve">
929 Мемлекеттік ұшу-сынақ орталығын  </w:t>
      </w:r>
      <w:r>
        <w:br/>
      </w:r>
      <w:r>
        <w:rPr>
          <w:rFonts w:ascii="Times New Roman"/>
          <w:b w:val="false"/>
          <w:i w:val="false"/>
          <w:color w:val="000000"/>
          <w:sz w:val="28"/>
        </w:rPr>
        <w:t xml:space="preserve">
пайдалану тәртібі туралы келісімге  </w:t>
      </w:r>
      <w:r>
        <w:br/>
      </w:r>
      <w:r>
        <w:rPr>
          <w:rFonts w:ascii="Times New Roman"/>
          <w:b w:val="false"/>
          <w:i w:val="false"/>
          <w:color w:val="000000"/>
          <w:sz w:val="28"/>
        </w:rPr>
        <w:t xml:space="preserve">
№ 1 ҚОСЫМША              </w:t>
      </w:r>
    </w:p>
    <w:bookmarkEnd w:id="4"/>
    <w:bookmarkStart w:name="z10" w:id="5"/>
    <w:p>
      <w:pPr>
        <w:spacing w:after="0"/>
        <w:ind w:left="0"/>
        <w:jc w:val="left"/>
      </w:pPr>
      <w:r>
        <w:rPr>
          <w:rFonts w:ascii="Times New Roman"/>
          <w:b/>
          <w:i w:val="false"/>
          <w:color w:val="000000"/>
        </w:rPr>
        <w:t xml:space="preserve"> 
Ресей Федерациясы Қорғаныс министрлігінің (объектілері мен ұрыс</w:t>
      </w:r>
      <w:r>
        <w:br/>
      </w:r>
      <w:r>
        <w:rPr>
          <w:rFonts w:ascii="Times New Roman"/>
          <w:b/>
          <w:i w:val="false"/>
          <w:color w:val="000000"/>
        </w:rPr>
        <w:t>
алаңдары Қазақстан Республикасының аумағында орналасқан)</w:t>
      </w:r>
      <w:r>
        <w:br/>
      </w:r>
      <w:r>
        <w:rPr>
          <w:rFonts w:ascii="Times New Roman"/>
          <w:b/>
          <w:i w:val="false"/>
          <w:color w:val="000000"/>
        </w:rPr>
        <w:t>
929 Мемлекеттік ұшу-сынақ орталығының жер учаскелерінің</w:t>
      </w:r>
      <w:r>
        <w:br/>
      </w:r>
      <w:r>
        <w:rPr>
          <w:rFonts w:ascii="Times New Roman"/>
          <w:b/>
          <w:i w:val="false"/>
          <w:color w:val="000000"/>
        </w:rPr>
        <w:t>
шекараларын айқындайтын координаттық нүктелердің</w:t>
      </w:r>
      <w:r>
        <w:br/>
      </w:r>
      <w:r>
        <w:rPr>
          <w:rFonts w:ascii="Times New Roman"/>
          <w:b/>
          <w:i w:val="false"/>
          <w:color w:val="000000"/>
        </w:rPr>
        <w:t>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996"/>
        <w:gridCol w:w="6057"/>
      </w:tblGrid>
      <w:tr>
        <w:trPr>
          <w:trHeight w:val="24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r>
              <w:br/>
            </w:r>
            <w:r>
              <w:rPr>
                <w:rFonts w:ascii="Times New Roman"/>
                <w:b w:val="false"/>
                <w:i w:val="false"/>
                <w:color w:val="000000"/>
                <w:sz w:val="20"/>
              </w:rPr>
              <w:t>
(град., мин., сек.)</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r>
              <w:br/>
            </w:r>
            <w:r>
              <w:rPr>
                <w:rFonts w:ascii="Times New Roman"/>
                <w:b w:val="false"/>
                <w:i w:val="false"/>
                <w:color w:val="000000"/>
                <w:sz w:val="20"/>
              </w:rPr>
              <w:t>
(град., мин., сек.)</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1 учаске:</w:t>
            </w:r>
          </w:p>
        </w:tc>
      </w:tr>
      <w:tr>
        <w:trPr>
          <w:trHeight w:val="31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48 27 21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47 02 45</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48 27 33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47 05 24</w:t>
            </w:r>
          </w:p>
        </w:tc>
      </w:tr>
      <w:tr>
        <w:trPr>
          <w:trHeight w:val="19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48 28 16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47 05 29</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48 46 00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48 46 00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49 58 00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48 12 00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48 13 00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47 12 00</w:t>
            </w:r>
          </w:p>
        </w:tc>
      </w:tr>
      <w:tr>
        <w:trPr>
          <w:trHeight w:val="34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46 49 00</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2 учаске:</w:t>
            </w:r>
          </w:p>
        </w:tc>
      </w:tr>
      <w:tr>
        <w:trPr>
          <w:trHeight w:val="31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48 18 35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53 02 32</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48 17 45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53 42 56</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48 04 17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53 42 14</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53 02 00</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3 учаске:</w:t>
            </w:r>
          </w:p>
        </w:tc>
      </w:tr>
      <w:tr>
        <w:trPr>
          <w:trHeight w:val="31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51 55 58</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47 13 23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51 55 57</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47 13 23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51 56 21</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47 13 14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51 56 22</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 58».</w:t>
            </w:r>
          </w:p>
        </w:tc>
      </w:tr>
    </w:tbl>
    <w:bookmarkStart w:name="z11"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Хаттаманың ережелерін түсіндіру және қолдану кезінде туындайтын барлық даулар мен келіспеушіліктерді Тараптар өзара консультациялар және келіссөздер арқылы шешеді.</w:t>
      </w:r>
      <w:r>
        <w:br/>
      </w:r>
      <w:r>
        <w:rPr>
          <w:rFonts w:ascii="Times New Roman"/>
          <w:b w:val="false"/>
          <w:i w:val="false"/>
          <w:color w:val="000000"/>
          <w:sz w:val="28"/>
        </w:rPr>
        <w:t>
      Тараптардың бірінде бірлесіп шешуді талап ететін мәселелер туындаған кезде көрсетілген Тарап келіссөздер басталғанға дейін 30 күннен кешіктірмей бұл туралы басқа Тарапты жазбаша хабардар етеді.</w:t>
      </w:r>
      <w:r>
        <w:br/>
      </w: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Хаттама Келісімнің қолданысының тоқтатылуымен бір мезгілде өз қолданысын тоқтатады.</w:t>
      </w:r>
    </w:p>
    <w:p>
      <w:pPr>
        <w:spacing w:after="0"/>
        <w:ind w:left="0"/>
        <w:jc w:val="both"/>
      </w:pPr>
      <w:r>
        <w:rPr>
          <w:rFonts w:ascii="Times New Roman"/>
          <w:b w:val="false"/>
          <w:i w:val="false"/>
          <w:color w:val="000000"/>
          <w:sz w:val="28"/>
        </w:rPr>
        <w:t>      2015 жылғы 16 сәуірде Мәскеу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