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be49" w14:textId="074b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6 сәуірдегі № 484-V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20-IV, 113-құжат; № 20-VII, 115-құжат; № 21-II,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мазмұнында 721-баптың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«721-бап. Мемлекеттік қызмет істері және сыбайлас жемқорлыққа қарсы іс-қимыл жөніндегі уәкілетті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720-баптың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кіріс органдары осы Кодекстiң 91 (алтыншы, жетінші және сегізінші бөліктерінде), 92 (екінші, үшінші және төртінші бөліктерінде), 151 (бірінші бөлігінде 152, 155, 157, 174 (бірінші, үшінші және төртінші бөліктерінде), 177, 178, 179, 180, 181, 194, 195, 196, 203, 205, 221, 233 (бірінші бөлігінде), 239 (бірінші және екінші бөліктерінде), 246-1, 266, 269, 270, 271, 272, 273, 274, 275, 276, 277, 278, 279, 280, 280-1, 281 (бірінші, екінші және үшінші бөліктерінде), 282 (бірінші, екінші, бесінші, сегізінші, оныншы және он екінші бөліктерінде), 284, 285, 286, 287, 288, 464 (бірінші бөлігінде), 471, 472, 473,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558 және 571-баптарында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«721-бап. Мемлекеттік қызмет істері және сыбайлас жемқорлыққа қарсы іс-қимыл жөніндегі уәкілетті орган</w:t>
      </w:r>
      <w:r>
        <w:br/>
      </w:r>
      <w:r>
        <w:rPr>
          <w:rFonts w:ascii="Times New Roman"/>
          <w:b w:val="false"/>
          <w:i w:val="false"/>
          <w:color w:val="000000"/>
          <w:sz w:val="28"/>
        </w:rPr>
        <w:t>
</w:t>
      </w:r>
      <w:r>
        <w:rPr>
          <w:rFonts w:ascii="Times New Roman"/>
          <w:b w:val="false"/>
          <w:i w:val="false"/>
          <w:color w:val="000000"/>
          <w:sz w:val="28"/>
        </w:rPr>
        <w:t>
      1. Мемлекеттік қызмет істері және сыбайлас жемқорлыққа қарсы іс-қимыл жөніндегі уәкілетті орган осы Кодекстiң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473</w:t>
      </w:r>
      <w:r>
        <w:rPr>
          <w:rFonts w:ascii="Times New Roman"/>
          <w:b w:val="false"/>
          <w:i w:val="false"/>
          <w:color w:val="000000"/>
          <w:sz w:val="28"/>
        </w:rPr>
        <w:t>, </w:t>
      </w:r>
      <w:r>
        <w:rPr>
          <w:rFonts w:ascii="Times New Roman"/>
          <w:b w:val="false"/>
          <w:i w:val="false"/>
          <w:color w:val="000000"/>
          <w:sz w:val="28"/>
        </w:rPr>
        <w:t>475-баптарында</w:t>
      </w:r>
      <w:r>
        <w:rPr>
          <w:rFonts w:ascii="Times New Roman"/>
          <w:b w:val="false"/>
          <w:i w:val="false"/>
          <w:color w:val="000000"/>
          <w:sz w:val="28"/>
        </w:rPr>
        <w:t xml:space="preserve">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және сыбайлас жемқорлыққа қарсы іс-қимыл жөніндегі уәкілетті органның құрылымдық бөлімшесінің басшысы мен оның орынбасарлары, мемлекеттік қызмет істері және сыбайлас жемқорлыққа қарсы іс-қимыл жөніндегі уәкілетті органның аумақтық бөлімшелерінің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747-баптың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787-баптың</w:t>
      </w:r>
      <w:r>
        <w:rPr>
          <w:rFonts w:ascii="Times New Roman"/>
          <w:b w:val="false"/>
          <w:i w:val="false"/>
          <w:color w:val="000000"/>
          <w:sz w:val="28"/>
        </w:rPr>
        <w:t xml:space="preserve"> 11) тармақшасы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790-баптың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Күштеп әкелуді әкiмшiлiк құқық бұзушылық туралы iстi қарап жатқан судьяның, органның (лауазымды адамның) ұйғарымы негiзiнде тиісінше Қазақстан Республикасының Iшкi iстер, Мемлекеттік қызмет істері, Қаржы министрліктері белгiлеген тәртiппен көрсетілген органдардың қарауында жатқан әкiмшiлiк құқық бұзушылық туралы iстер бойынша iшкi iстер органдары, сыбайлас жемқорлыққа қарсы қызмет және экономикалық тергеп-тексеру қызметі жүргiзедi.»;</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30), 31), 60)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сыбайлас жемқорлыққа қарсы қызметтiң (658, 659, 660, 661, 662, 665, 667-баптар);</w:t>
      </w:r>
      <w:r>
        <w:br/>
      </w:r>
      <w:r>
        <w:rPr>
          <w:rFonts w:ascii="Times New Roman"/>
          <w:b w:val="false"/>
          <w:i w:val="false"/>
          <w:color w:val="000000"/>
          <w:sz w:val="28"/>
        </w:rPr>
        <w:t>
</w:t>
      </w:r>
      <w:r>
        <w:rPr>
          <w:rFonts w:ascii="Times New Roman"/>
          <w:b w:val="false"/>
          <w:i w:val="false"/>
          <w:color w:val="000000"/>
          <w:sz w:val="28"/>
        </w:rPr>
        <w:t>
      31) мемлекеттік кіріс органдарының (150, 151 (екінші бөлігі), 153, 154, 158, 174 (екінші бөлігі), 176, 182, 183, 190 (үшінші және төртінші бөліктері), 246 (бесінші және алтыншы бөліктері), 281 (төртінші, бесінші және алтыншы бөліктері), 282 (үшінші, төртінші, алтыншы, жетінші, тоғызыншы, он бірінші және он үшінші бөліктері), 283, 357, 398, 462, 463, 464 (екінші бөлігі), 467, 489 (бесінші, алтыншы, жетінші және сегізінші бөліктері), 528 (бірінші бөлігі), 532, 541, 543 (бірінші және үшінші бөліктері), 544, 545, 548 (екінші бөлігі), 549, 550, 551 (екінші бөлігі), 552 (екінші бөлігі), 590 (төртінші бөлігі), 654, 658, 659, 660, 661, 662, 665, 667, 679-баптар),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r>
        <w:br/>
      </w:r>
      <w:r>
        <w:rPr>
          <w:rFonts w:ascii="Times New Roman"/>
          <w:b w:val="false"/>
          <w:i w:val="false"/>
          <w:color w:val="000000"/>
          <w:sz w:val="28"/>
        </w:rPr>
        <w:t>
</w:t>
      </w:r>
      <w:r>
        <w:rPr>
          <w:rFonts w:ascii="Times New Roman"/>
          <w:b w:val="false"/>
          <w:i w:val="false"/>
          <w:color w:val="000000"/>
          <w:sz w:val="28"/>
        </w:rPr>
        <w:t>
      «60) мемлекеттік қызмет істері және сыбайлас жемқорлыққа қарсы іс-қимыл жөніндегі уәкілетті органның (99, 154, 173, 462 (үшінші және төртінші бөліктері), 465, 661, 676, 677, 678, 679, 680, 681-баптар);».</w:t>
      </w:r>
      <w:r>
        <w:br/>
      </w:r>
      <w:r>
        <w:rPr>
          <w:rFonts w:ascii="Times New Roman"/>
          <w:b w:val="false"/>
          <w:i w:val="false"/>
          <w:color w:val="000000"/>
          <w:sz w:val="28"/>
        </w:rPr>
        <w:t>
</w:t>
      </w:r>
      <w:r>
        <w:rPr>
          <w:rFonts w:ascii="Times New Roman"/>
          <w:b w:val="false"/>
          <w:i w:val="false"/>
          <w:color w:val="000000"/>
          <w:sz w:val="28"/>
        </w:rPr>
        <w:t>
      2.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22-V, 156-құжат):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Мемлекеттік қызмет істері министрлігінің Сыбайлас жемқорлыққа қарсы іс-қимыл Ұлттық бюросында, Қазақстан Республикасы Қаржы министрлігінің Мемлекеттік кіріс комитетінде арнаулы мемлекеттік архивтер құрылуы мүмкін.».</w:t>
      </w:r>
      <w:r>
        <w:br/>
      </w:r>
      <w:r>
        <w:rPr>
          <w:rFonts w:ascii="Times New Roman"/>
          <w:b w:val="false"/>
          <w:i w:val="false"/>
          <w:color w:val="000000"/>
          <w:sz w:val="28"/>
        </w:rPr>
        <w:t>
</w:t>
      </w:r>
      <w:r>
        <w:rPr>
          <w:rFonts w:ascii="Times New Roman"/>
          <w:b w:val="false"/>
          <w:i w:val="false"/>
          <w:color w:val="000000"/>
          <w:sz w:val="28"/>
        </w:rPr>
        <w:t>
      3.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«14-6-бап. Пестицидтерді (улы химикаттарды) мемлекеттік тіркеу</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мемлекеттік тіркеу уәкілетті орган бекіткен қағидаларға сәйкес тіркеу (ұсақмөлдекті және өндірістік) сынақтарының қорытындылары бойынша жүргізіледі.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тіркеу (ұсақмөлдекті және өндірістік) сынақтарын жүргізу үшін мәлімделген пестицидтің (улы химикаттың) химиялық құрамының, рецептурасының және өндіру технологиясының пестицидті (улы химикатты) мемлекеттік тіркеуге ұсынылған пестицидтің (улы химикаттың) химиялық құрамына, рецептурасына және өндіру технологиясына сәйкес келмеуі;</w:t>
      </w:r>
      <w:r>
        <w:br/>
      </w:r>
      <w:r>
        <w:rPr>
          <w:rFonts w:ascii="Times New Roman"/>
          <w:b w:val="false"/>
          <w:i w:val="false"/>
          <w:color w:val="000000"/>
          <w:sz w:val="28"/>
        </w:rPr>
        <w:t>
</w:t>
      </w:r>
      <w:r>
        <w:rPr>
          <w:rFonts w:ascii="Times New Roman"/>
          <w:b w:val="false"/>
          <w:i w:val="false"/>
          <w:color w:val="000000"/>
          <w:sz w:val="28"/>
        </w:rPr>
        <w:t>
      2) пестицидтерге (улы химикаттарға) жататын өнертабыстарға патент иеленушілер құқықтарының бұзылуы пестицидтi (улы химикатты) мемлекеттiк тiркеуден уәжді бас тарту үшін негіздер болып табылады.</w:t>
      </w:r>
      <w:r>
        <w:br/>
      </w:r>
      <w:r>
        <w:rPr>
          <w:rFonts w:ascii="Times New Roman"/>
          <w:b w:val="false"/>
          <w:i w:val="false"/>
          <w:color w:val="000000"/>
          <w:sz w:val="28"/>
        </w:rPr>
        <w:t>
      Мемлекеттік тіркеуден өткен пестицидтерді (улы химикаттарды) қолдануға рұқсат етіледі және уәкілетті орган пестицидтер (улы химикаттар) тізіміне енгізеді.</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негізінде тіркеу (ұсақмөлдекті және өндірістік) сынақтары және (немесе) ғылыми-зерттеулер үшін әкелінетін тәжірибелік үлгілерді қоспағанда, мемлекеттік тіркеуден өтпеген пестицидтерді (улы химикаттарды), сондай-ақ тіркелмеген пестицидтерді (улы химикаттарды) өндіруге арналған бастапқы компоненттерді өндіруге (формуляциялауға), әкелуге, сақтауға, тасымалдауға, өткізуге және қолдануға тыйым салынады. Тіркеу (ұсақмөлдекті және өндірістік) сынақтары және (немесе) ғылыми зерттеулер үшін әкелінетін пестицидтердің (улы химикаттардың) санын уәкілетті орган айқындайды.</w:t>
      </w:r>
      <w:r>
        <w:br/>
      </w:r>
      <w:r>
        <w:rPr>
          <w:rFonts w:ascii="Times New Roman"/>
          <w:b w:val="false"/>
          <w:i w:val="false"/>
          <w:color w:val="000000"/>
          <w:sz w:val="28"/>
        </w:rPr>
        <w:t>
      Пестицидтердің (улы химикаттардың) тiркеу (ұсақмөлдекті және өндірістік) сынақтарын жүргiзу жоспарларында тіркелмеген пестицидтердің (улы химикаттардың) болмауы тіркеу (ұсақмөлдекті және өндірістік) сынақтарын және (немесе) ғылыми-зерттеулерді жүргізуге арналған пестицидтердің (улы химикаттардың) тіркелмеген үлгілерін әкелуге уәжді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4.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Геодезиялық пункттердің тығыздығы, бұрыннан бар геодезиялық желіні дамыту және жаңарту перспективалары болмаған кезде уәкілетті орган геодезиялық пункттерді бұзудан немесе қайта салудан (орнын ауыстырудан) бас тартуға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Геодезиялық пункттерді қорғау, бұзу немесе қайта салу (орнын ауыстыру) туралы қағидаларды уәкілетті орган бекітеді.».</w:t>
      </w:r>
      <w:r>
        <w:br/>
      </w:r>
      <w:r>
        <w:rPr>
          <w:rFonts w:ascii="Times New Roman"/>
          <w:b w:val="false"/>
          <w:i w:val="false"/>
          <w:color w:val="000000"/>
          <w:sz w:val="28"/>
        </w:rPr>
        <w:t>
</w:t>
      </w:r>
      <w:r>
        <w:rPr>
          <w:rFonts w:ascii="Times New Roman"/>
          <w:b w:val="false"/>
          <w:i w:val="false"/>
          <w:color w:val="000000"/>
          <w:sz w:val="28"/>
        </w:rPr>
        <w:t>
      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22-V, 156-құжат):</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мемлекеттік қызметке кір келтіретін тәртіптік теріс қылықтар жасаған адамдарды;».</w:t>
      </w:r>
      <w:r>
        <w:br/>
      </w:r>
      <w:r>
        <w:rPr>
          <w:rFonts w:ascii="Times New Roman"/>
          <w:b w:val="false"/>
          <w:i w:val="false"/>
          <w:color w:val="000000"/>
          <w:sz w:val="28"/>
        </w:rPr>
        <w:t>
</w:t>
      </w:r>
      <w:r>
        <w:rPr>
          <w:rFonts w:ascii="Times New Roman"/>
          <w:b w:val="false"/>
          <w:i w:val="false"/>
          <w:color w:val="000000"/>
          <w:sz w:val="28"/>
        </w:rPr>
        <w:t>
      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22-V, 154-құжат):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сыбайлас жемқорлыққа қарсы қызмет – мемлекеттік қызмет істері және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40-бап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Құқық қорғау органдары қызметкерлерінің нормативтік жүктемелерін айқындау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w:t>
      </w:r>
      <w:r>
        <w:br/>
      </w:r>
      <w:r>
        <w:rPr>
          <w:rFonts w:ascii="Times New Roman"/>
          <w:b w:val="false"/>
          <w:i w:val="false"/>
          <w:color w:val="000000"/>
          <w:sz w:val="28"/>
        </w:rPr>
        <w:t>
</w:t>
      </w:r>
      <w:r>
        <w:rPr>
          <w:rFonts w:ascii="Times New Roman"/>
          <w:b w:val="false"/>
          <w:i w:val="false"/>
          <w:color w:val="000000"/>
          <w:sz w:val="28"/>
        </w:rPr>
        <w:t>
      15-баптың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қызмет істері және сыбайлас жемқорлыққа қарсы іс-қимыл жөніндегі органдар – мемлекеттік қызмет, мемлекеттік қызметтер көрсету және сыбайлас жемқорлыққа қарсы іс-қимыл салаларындағы біртұтас мемлекеттік саясатты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23-II, 170-құжат):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стандарты мемлекеттік көрсетілетін қызметтер тізілімі бекітілген немесе оған толықтырулар енгізілген күннен бастап үш ай ішінде әзірленеді және бекітіледі.»;</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берушілердің қызметін ұйымдастыру үшін мемлекеттік көрсетілетін қызмет стандарты қолданысқа енгізілгеннен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
      4) мынадай мазмұндағы 19-1-баппен толықтырылсын:</w:t>
      </w:r>
      <w:r>
        <w:br/>
      </w:r>
      <w:r>
        <w:rPr>
          <w:rFonts w:ascii="Times New Roman"/>
          <w:b w:val="false"/>
          <w:i w:val="false"/>
          <w:color w:val="000000"/>
          <w:sz w:val="28"/>
        </w:rPr>
        <w:t>
</w:t>
      </w:r>
      <w:r>
        <w:rPr>
          <w:rFonts w:ascii="Times New Roman"/>
          <w:b w:val="false"/>
          <w:i w:val="false"/>
          <w:color w:val="000000"/>
          <w:sz w:val="28"/>
        </w:rPr>
        <w:t>
      «19-1-бап. Көрсетілетін қызметті берушілердің мемлекеттік қызметтер көрсетуден бас тартуы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берушілер мынадай негіздер:</w:t>
      </w:r>
      <w:r>
        <w:br/>
      </w: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r>
        <w:br/>
      </w:r>
      <w:r>
        <w:rPr>
          <w:rFonts w:ascii="Times New Roman"/>
          <w:b w:val="false"/>
          <w:i w:val="false"/>
          <w:color w:val="000000"/>
          <w:sz w:val="28"/>
        </w:rPr>
        <w:t>
</w:t>
      </w:r>
      <w:r>
        <w:rPr>
          <w:rFonts w:ascii="Times New Roman"/>
          <w:b w:val="false"/>
          <w:i w:val="false"/>
          <w:color w:val="000000"/>
          <w:sz w:val="28"/>
        </w:rPr>
        <w:t>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r>
        <w:br/>
      </w:r>
      <w:r>
        <w:rPr>
          <w:rFonts w:ascii="Times New Roman"/>
          <w:b w:val="false"/>
          <w:i w:val="false"/>
          <w:color w:val="000000"/>
          <w:sz w:val="28"/>
        </w:rPr>
        <w:t>
</w:t>
      </w:r>
      <w:r>
        <w:rPr>
          <w:rFonts w:ascii="Times New Roman"/>
          <w:b w:val="false"/>
          <w:i w:val="false"/>
          <w:color w:val="000000"/>
          <w:sz w:val="28"/>
        </w:rPr>
        <w:t>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20-IV, 113-құжат):</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r>
        <w:br/>
      </w:r>
      <w:r>
        <w:rPr>
          <w:rFonts w:ascii="Times New Roman"/>
          <w:b w:val="false"/>
          <w:i w:val="false"/>
          <w:color w:val="000000"/>
          <w:sz w:val="28"/>
        </w:rPr>
        <w:t>
</w:t>
      </w:r>
      <w:r>
        <w:rPr>
          <w:rFonts w:ascii="Times New Roman"/>
          <w:b w:val="false"/>
          <w:i w:val="false"/>
          <w:color w:val="000000"/>
          <w:sz w:val="28"/>
        </w:rPr>
        <w:t>
      10.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138-құжат):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министрлігін қоспағанда) басшылары, әкімдер және ұлттық жоғары оқу орындарының басшылары халық алдында атқарылған жұмыс туралы есеп беруге міндетті.»;</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орталық атқарушы органдар (Қазақстан Республикасының Қорғаныс министрлігін қоспағанда) басшыларының, әкімдердің және ұлттық жоғары оқу орындары басшыларының есептерін тыңдау және талқылау;»;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«14-бап. Орталық атқарушы органдар басшыларының, әкімдердің және ұлттық жоғары оқу орындары басшыларының есептері</w:t>
      </w:r>
      <w:r>
        <w:br/>
      </w:r>
      <w:r>
        <w:rPr>
          <w:rFonts w:ascii="Times New Roman"/>
          <w:b w:val="false"/>
          <w:i w:val="false"/>
          <w:color w:val="000000"/>
          <w:sz w:val="28"/>
        </w:rPr>
        <w:t>
      Орталық атқарушы органдардың (Қазақстан Республикасының Қорғаныс министрлігін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r>
        <w:br/>
      </w:r>
      <w:r>
        <w:rPr>
          <w:rFonts w:ascii="Times New Roman"/>
          <w:b w:val="false"/>
          <w:i w:val="false"/>
          <w:color w:val="000000"/>
          <w:sz w:val="28"/>
        </w:rPr>
        <w:t>
      Есепті кездесулерді өткізу тәртібі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11.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r>
        <w:br/>
      </w:r>
      <w:r>
        <w:rPr>
          <w:rFonts w:ascii="Times New Roman"/>
          <w:b w:val="false"/>
          <w:i w:val="false"/>
          <w:color w:val="000000"/>
          <w:sz w:val="28"/>
        </w:rPr>
        <w:t>
</w:t>
      </w:r>
      <w:r>
        <w:rPr>
          <w:rFonts w:ascii="Times New Roman"/>
          <w:b w:val="false"/>
          <w:i w:val="false"/>
          <w:color w:val="000000"/>
          <w:sz w:val="28"/>
        </w:rPr>
        <w:t>
      2)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br/>
      </w:r>
      <w:r>
        <w:rPr>
          <w:rFonts w:ascii="Times New Roman"/>
          <w:b w:val="false"/>
          <w:i w:val="false"/>
          <w:color w:val="000000"/>
          <w:sz w:val="28"/>
        </w:rPr>
        <w:t>
</w:t>
      </w:r>
      <w:r>
        <w:rPr>
          <w:rFonts w:ascii="Times New Roman"/>
          <w:b w:val="false"/>
          <w:i w:val="false"/>
          <w:color w:val="000000"/>
          <w:sz w:val="28"/>
        </w:rPr>
        <w:t>
      12.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мансаптық жоспарлау – «А» корпусының мемлекеттік әкімшілік қызметшісінің лауазымдық орын ауыстыру және кәсіптік даму кезеңдерін анықтауға бағдарланған үрдіс;»;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қызмет iстерi жөніндегі органдардың бiрыңғай жүйесін уәкiлеттi орган, оның ведомствосы, аумақтық бөлімшелері, уәкілетті органға ведомстволық бағынысты ұйымдар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7-1), 7-2), 7-3), 7-4) және 7-5)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мемлекеттік қызметшілерді халықаралық және басқа ұйымдарға іссапармен жіберу тәртібін әзірлейді;</w:t>
      </w:r>
      <w:r>
        <w:br/>
      </w:r>
      <w:r>
        <w:rPr>
          <w:rFonts w:ascii="Times New Roman"/>
          <w:b w:val="false"/>
          <w:i w:val="false"/>
          <w:color w:val="000000"/>
          <w:sz w:val="28"/>
        </w:rPr>
        <w:t>
      7-2) лауазымдық жалақы белгілеуге құқық беретін мемлекеттік қызметшілердің жұмыс өтілін есептеу тәртібін әзірлейді;</w:t>
      </w:r>
      <w:r>
        <w:br/>
      </w:r>
      <w:r>
        <w:rPr>
          <w:rFonts w:ascii="Times New Roman"/>
          <w:b w:val="false"/>
          <w:i w:val="false"/>
          <w:color w:val="000000"/>
          <w:sz w:val="28"/>
        </w:rPr>
        <w:t>
      7-3) «А» корпусы мемлекеттік әкімшілік қызметшілері үшін мансаптық жоспарлау тәртібін әзірлейді;</w:t>
      </w:r>
      <w:r>
        <w:br/>
      </w: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Өкiлеттiктерiн теріс себептермен тоқтатқандарды қоспағанда, қызметтегі судьялар, өз өкілеттіктерін тоқтатқан, өз өкілеттіктерін кемінде алты ай орындаған Парламент депутаттары, тұрақты негiзде жұмыс iстейтiн мәслихат депутаттары, сондай-ақ мемлекеттiк саяси қызметшiлер, халықаралық қызметшілер, судьялар «А» және «Б» корпусының мемлекеттiк әкiмшілiк лауазымдарына Қазақстан Республикасының мемлекеттік қызмет саласындағы заңнамасына сәйкес, кадр резервіне іріктеу және конкурс өткізілместен, уәкілетті комиссияның шешімі бойынша орналаса алады.</w:t>
      </w:r>
      <w:r>
        <w:br/>
      </w:r>
      <w:r>
        <w:rPr>
          <w:rFonts w:ascii="Times New Roman"/>
          <w:b w:val="false"/>
          <w:i w:val="false"/>
          <w:color w:val="000000"/>
          <w:sz w:val="28"/>
        </w:rPr>
        <w:t>
      Қазақстан Республикасының Президенті осы баптың 3-тармағының бірінші бөлігінде көрсетілген адамдарды кадр резервіне іріктеу жүргізбестен және уәкілетті комиссияның шешімінсіз, оларға тағайындау өзімен жүзеге асырылатын «А» корпусының мемлекеттік әкімшілік лауазымдарына тағайындауға құқылы.</w:t>
      </w:r>
      <w:r>
        <w:br/>
      </w: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комиссияның келісімімен конкурс өткізілместен орналаса алады.»;</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r>
        <w:br/>
      </w:r>
      <w:r>
        <w:rPr>
          <w:rFonts w:ascii="Times New Roman"/>
          <w:b w:val="false"/>
          <w:i w:val="false"/>
          <w:color w:val="000000"/>
          <w:sz w:val="28"/>
        </w:rPr>
        <w:t>
</w:t>
      </w:r>
      <w:r>
        <w:rPr>
          <w:rFonts w:ascii="Times New Roman"/>
          <w:b w:val="false"/>
          <w:i w:val="false"/>
          <w:color w:val="000000"/>
          <w:sz w:val="28"/>
        </w:rPr>
        <w:t>
      4) мынадай мазмұндағы 24-1-баппен толықтырылсын:</w:t>
      </w:r>
      <w:r>
        <w:br/>
      </w:r>
      <w:r>
        <w:rPr>
          <w:rFonts w:ascii="Times New Roman"/>
          <w:b w:val="false"/>
          <w:i w:val="false"/>
          <w:color w:val="000000"/>
          <w:sz w:val="28"/>
        </w:rPr>
        <w:t>
</w:t>
      </w:r>
      <w:r>
        <w:rPr>
          <w:rFonts w:ascii="Times New Roman"/>
          <w:b w:val="false"/>
          <w:i w:val="false"/>
          <w:color w:val="000000"/>
          <w:sz w:val="28"/>
        </w:rPr>
        <w:t>
      «24-1 бап. «А» корпусы мемлекеттік әкімшілік қызметшілерін мансаптық жоспарлау</w:t>
      </w:r>
      <w:r>
        <w:br/>
      </w:r>
      <w:r>
        <w:rPr>
          <w:rFonts w:ascii="Times New Roman"/>
          <w:b w:val="false"/>
          <w:i w:val="false"/>
          <w:color w:val="000000"/>
          <w:sz w:val="28"/>
        </w:rPr>
        <w:t>
      «А» корпусы мемлекеттік әкімшілік қызметшілері үшін мансаптық жоспар құрылады.</w:t>
      </w:r>
      <w:r>
        <w:br/>
      </w:r>
      <w:r>
        <w:rPr>
          <w:rFonts w:ascii="Times New Roman"/>
          <w:b w:val="false"/>
          <w:i w:val="false"/>
          <w:color w:val="000000"/>
          <w:sz w:val="28"/>
        </w:rPr>
        <w:t>
      А» корпусы мемлекеттік әкімшілік қызметшілері үшін мансаптық жоспарлау тәртібін Қазақстан Республикасының Президенті айқындайды.»;</w:t>
      </w:r>
      <w:r>
        <w:br/>
      </w:r>
      <w:r>
        <w:rPr>
          <w:rFonts w:ascii="Times New Roman"/>
          <w:b w:val="false"/>
          <w:i w:val="false"/>
          <w:color w:val="000000"/>
          <w:sz w:val="28"/>
        </w:rPr>
        <w:t>
</w:t>
      </w:r>
      <w:r>
        <w:rPr>
          <w:rFonts w:ascii="Times New Roman"/>
          <w:b w:val="false"/>
          <w:i w:val="false"/>
          <w:color w:val="000000"/>
          <w:sz w:val="28"/>
        </w:rPr>
        <w:t>
      5) 29-баптың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«Аталған адамдардың мемлекеттік органның, аумақтық бөлімшелерін қоса алғанда, оның ведомствосының ішінде одан кейінгі ауысуларына жол берілмейді.»;</w:t>
      </w:r>
      <w:r>
        <w:br/>
      </w:r>
      <w:r>
        <w:rPr>
          <w:rFonts w:ascii="Times New Roman"/>
          <w:b w:val="false"/>
          <w:i w:val="false"/>
          <w:color w:val="000000"/>
          <w:sz w:val="28"/>
        </w:rPr>
        <w:t>
</w:t>
      </w:r>
      <w:r>
        <w:rPr>
          <w:rFonts w:ascii="Times New Roman"/>
          <w:b w:val="false"/>
          <w:i w:val="false"/>
          <w:color w:val="000000"/>
          <w:sz w:val="28"/>
        </w:rPr>
        <w:t>
      6) 34-баптың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қызметшілерді қайта даярлау және олардың біліктілігін арттыру бойынша көрсетілетін қызметтерді сатып алу Қазақстан Республикасы Президентінің жанындағы білім беру ұйымдарында және олардың филиалдарында, сондай-ақ өңірлік қайта даярлау және біліктілікті арттыру жөніндегі орталықтарда жүзеге асырылады.»;</w:t>
      </w:r>
      <w:r>
        <w:br/>
      </w:r>
      <w:r>
        <w:rPr>
          <w:rFonts w:ascii="Times New Roman"/>
          <w:b w:val="false"/>
          <w:i w:val="false"/>
          <w:color w:val="000000"/>
          <w:sz w:val="28"/>
        </w:rPr>
        <w:t>
</w:t>
      </w:r>
      <w:r>
        <w:rPr>
          <w:rFonts w:ascii="Times New Roman"/>
          <w:b w:val="false"/>
          <w:i w:val="false"/>
          <w:color w:val="000000"/>
          <w:sz w:val="28"/>
        </w:rPr>
        <w:t>
      7) 38-баптың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r>
        <w:br/>
      </w:r>
      <w:r>
        <w:rPr>
          <w:rFonts w:ascii="Times New Roman"/>
          <w:b w:val="false"/>
          <w:i w:val="false"/>
          <w:color w:val="000000"/>
          <w:sz w:val="28"/>
        </w:rPr>
        <w:t>
</w:t>
      </w:r>
      <w:r>
        <w:rPr>
          <w:rFonts w:ascii="Times New Roman"/>
          <w:b w:val="false"/>
          <w:i w:val="false"/>
          <w:color w:val="000000"/>
          <w:sz w:val="28"/>
        </w:rPr>
        <w:t>
      8) 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олардың бірінші басшыларымен келісу бойынша Қазақстан Республикасының Президенті айқындайтын тәртіппен Қазақстан Республикасының мемлекеттік органдарына, шетелдегі мекемелеріне және өзге де ұйымдарға іссапарға жіберілуі мүмкін.»;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53-бап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қызметшілердің лауазымдық жалақыларын белгілеуге құқық беретін жұмыс өтілі Қазақстан Республикасының Президенті айқындайтын тәртіппен есептеледі.»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56-бап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Басқару құрылымының өзгеруі, лауазымдар атауларының өзгертілуі, мемлекеттік орган штатының, нақты саны қысқартылмай және (немесе) еңбек жағдайлары елеулі өзгермей, қысқартылуы мемлекеттік әкімшілік қызметшінің мемлекеттік қызметті тоқтатуына негіз болып табылмайды.</w:t>
      </w:r>
      <w:r>
        <w:br/>
      </w:r>
      <w:r>
        <w:rPr>
          <w:rFonts w:ascii="Times New Roman"/>
          <w:b w:val="false"/>
          <w:i w:val="false"/>
          <w:color w:val="000000"/>
          <w:sz w:val="28"/>
        </w:rPr>
        <w:t>
      Көрсетілген жағдайларда мемлекеттік әкімшілік қызметші Қазақстан Республикасының Президенті айқындайтын тәртіппен бұрынғы лауазымына тең дәрежелі, бұрын атқарған лауазымдық өкілеттіктеріне сәйкес келетін лауазымға жаңа штаттық кесте бойынша тағайындалады.</w:t>
      </w:r>
      <w:r>
        <w:br/>
      </w:r>
      <w:r>
        <w:rPr>
          <w:rFonts w:ascii="Times New Roman"/>
          <w:b w:val="false"/>
          <w:i w:val="false"/>
          <w:color w:val="000000"/>
          <w:sz w:val="28"/>
        </w:rPr>
        <w:t>
      Тең дәрежелі лауазым жоқ болған жағдайда, мемлекеттік қызметшінің келісімімен оған мемлекеттік органның штаттық бірлігінде көзделген төмен тұрған мемлекеттік лауазым ұсынылуы мүмкін.».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Кеңес Қазақстан Республикасының Президенті тағайындайтын Төрағадан және басқа да адамдардан тұрады.</w:t>
      </w:r>
      <w:r>
        <w:br/>
      </w:r>
      <w:r>
        <w:rPr>
          <w:rFonts w:ascii="Times New Roman"/>
          <w:b w:val="false"/>
          <w:i w:val="false"/>
          <w:color w:val="000000"/>
          <w:sz w:val="28"/>
        </w:rPr>
        <w:t>
      Қазақстан Республикасының Президенті Жоғарғы Соттың Төрағасын, Бас Прокурорды, Әділет министрін, Мемлекеттік қызмет істері министрін, Парламент Сенаты мен Мәжілісінің тиісінше тұрақты комитеттерінің төрағаларын лауазымы бойынша Кеңес мүшелері етіп тағайындайды.</w:t>
      </w:r>
      <w:r>
        <w:br/>
      </w:r>
      <w:r>
        <w:rPr>
          <w:rFonts w:ascii="Times New Roman"/>
          <w:b w:val="false"/>
          <w:i w:val="false"/>
          <w:color w:val="000000"/>
          <w:sz w:val="28"/>
        </w:rPr>
        <w:t>
      Қазақстан Республикасының Президенті Кеңес құрамына басқа да адамдарды, оның ішінде ғалым заңгерлерді, адвокаттарды, шетелдік сарапшыларды, Судьялар одағының өкілдерін де тағайындауы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ол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қоспағанда, 2016 жылғы 1 қаңтардан бастап қолданысқа енгізілетін 1-баптың 12-тармағының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қоспағанда, алғашқы ресми жарияланған күнінен кейін күнтізбелік отыз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