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5895" w14:textId="3e15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21 қарашадағы № 195-VІ ҚРЗ.</w:t>
      </w:r>
    </w:p>
    <w:p>
      <w:pPr>
        <w:spacing w:after="0"/>
        <w:ind w:left="0"/>
        <w:jc w:val="both"/>
      </w:pPr>
      <w:bookmarkStart w:name="z1" w:id="0"/>
      <w:r>
        <w:rPr>
          <w:rFonts w:ascii="Times New Roman"/>
          <w:b w:val="false"/>
          <w:i w:val="false"/>
          <w:color w:val="000000"/>
          <w:sz w:val="28"/>
        </w:rPr>
        <w:t xml:space="preserve">
      2017 жылғы 9 қарашада Челябинскіде жасалған 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"Туймазы - Омбы - Новосибирск-2" және "Омбы - Павлодар" магистральдық мұнай құбырларындағы технологиялық мұнайдың мәртебесін айқындау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11 желтоқсанда күшіне енді - Қазақстан Республикасының халықаралық шарттары бюллетені, 2019 ж., № 1, 4-құжат)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1992 жылғы 9 қазандағы Құқықтарды өзара тану және меншік қатынастарын реттеу туралы келісімді назарға ала отырып,</w:t>
      </w:r>
    </w:p>
    <w:p>
      <w:pPr>
        <w:spacing w:after="0"/>
        <w:ind w:left="0"/>
        <w:jc w:val="both"/>
      </w:pPr>
      <w:r>
        <w:rPr>
          <w:rFonts w:ascii="Times New Roman"/>
          <w:b w:val="false"/>
          <w:i w:val="false"/>
          <w:color w:val="000000"/>
          <w:sz w:val="28"/>
        </w:rPr>
        <w:t>
      Қазақстан Республикасы мен Ресей Федерациясы арасында мұнай саласында қалыптасқан достық қарым-қатынастарды ескере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түсініктер пайдаланылады:</w:t>
      </w:r>
    </w:p>
    <w:p>
      <w:pPr>
        <w:spacing w:after="0"/>
        <w:ind w:left="0"/>
        <w:jc w:val="both"/>
      </w:pPr>
      <w:r>
        <w:rPr>
          <w:rFonts w:ascii="Times New Roman"/>
          <w:b w:val="false"/>
          <w:i w:val="false"/>
          <w:color w:val="000000"/>
          <w:sz w:val="28"/>
        </w:rPr>
        <w:t>
      "Омбы - Павлодар" магистральдық мұнай құбырындағы мұнай" - "ҚазТрансОйл" акционерлік қоғамының балансында көрсетілген және Ресей Федерациясының аумағында орналасқан "Омбы - Павлодар" магистральдық мұнай құбырындағы аталған магистральдық мұнай құбырын мақсатына сәйкес өнеркәсіптік пайдалану үшін қажетті технологиялық мұнай ретінде шаруашылық операцияларын жүргізген кезде ескерілетін 141728 тонна мөлшеріндегі мұнай;</w:t>
      </w:r>
    </w:p>
    <w:p>
      <w:pPr>
        <w:spacing w:after="0"/>
        <w:ind w:left="0"/>
        <w:jc w:val="both"/>
      </w:pPr>
      <w:r>
        <w:rPr>
          <w:rFonts w:ascii="Times New Roman"/>
          <w:b w:val="false"/>
          <w:i w:val="false"/>
          <w:color w:val="000000"/>
          <w:sz w:val="28"/>
        </w:rPr>
        <w:t>
      "Туймазы - Омбы - Новосибирск-2" магистральдық мұнай құбырындағы мұнай" - "Транснефть - Урал" акционерлік қоғамының ("Транснефть" жария акционерлік қоғамы еншілес қоғамының) балансында көрсетілген және Қазақстан Республикасының аумағында орналасқан "Туймазы - Омбы - Новосибирск-2" магистральдық мұнай құбырындағы аталған магистральдық мұнай құбырын мақсатына сәйкес өнеркәсіптік пайдалану үшін қажетті технологиялық мұнай ретінде шаруашылық операцияларын жүргізген кезде ескерілетін 62048 тонна мөлшеріндегі мұнай.</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"Омбы - Павлодар" магистральдық мұнай кұбырындағы мұнай және "Туймазы - Омбы - Новосибирск-2" магистральдық мұнай құбырындағы мұнай өздерінің сапалық сипаттамалары бойынша ұқсас болып табылады;</w:t>
      </w:r>
    </w:p>
    <w:p>
      <w:pPr>
        <w:spacing w:after="0"/>
        <w:ind w:left="0"/>
        <w:jc w:val="both"/>
      </w:pPr>
      <w:r>
        <w:rPr>
          <w:rFonts w:ascii="Times New Roman"/>
          <w:b w:val="false"/>
          <w:i w:val="false"/>
          <w:color w:val="000000"/>
          <w:sz w:val="28"/>
        </w:rPr>
        <w:t>
      "Омбы - Павлодар" магистральдық мұнай құбырындағы мұнайдың 62048 тонна мөлшеріндегі бөлігі "Транснефть - Урал" акционерлік қоғамына ("Транснефть" жария акционерлік қоғамының еншілес қоғамына) тиесілі болатын меншік құқығын;</w:t>
      </w:r>
    </w:p>
    <w:p>
      <w:pPr>
        <w:spacing w:after="0"/>
        <w:ind w:left="0"/>
        <w:jc w:val="both"/>
      </w:pPr>
      <w:r>
        <w:rPr>
          <w:rFonts w:ascii="Times New Roman"/>
          <w:b w:val="false"/>
          <w:i w:val="false"/>
          <w:color w:val="000000"/>
          <w:sz w:val="28"/>
        </w:rPr>
        <w:t>
      "Омбы - Павлодар" магистральдық мұнай құбырындағы мұнайдың 79680 тонна мөлшеріндегі бөлігі "ҚазТрансОйл" акционерлік қоғамына тиесілі болатын меншік құқығын;</w:t>
      </w:r>
    </w:p>
    <w:p>
      <w:pPr>
        <w:spacing w:after="0"/>
        <w:ind w:left="0"/>
        <w:jc w:val="both"/>
      </w:pPr>
      <w:r>
        <w:rPr>
          <w:rFonts w:ascii="Times New Roman"/>
          <w:b w:val="false"/>
          <w:i w:val="false"/>
          <w:color w:val="000000"/>
          <w:sz w:val="28"/>
        </w:rPr>
        <w:t>
      "Туймазы - Омбы - Новосибирск-2" магистральдық мұнай құбырындағы 62048 тонна мөлшеріндегі мұнай "ҚазТрансОйл" акционерлік қоғамына тиесілі болатын меншік құқығын таниды.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 күшіне енген күннен бастап 10 ай ішінде Тараптар "ҚазТрансОйл" акционерлік қоғамына тиесілі 79680 тонна мұнайды "Омбы - Павлодар" магистральдық мұнай құбыры арқылы Ресей Федерациясының аумағынан Қазақстан Республикасының аумағына бірнеше партиямен ығыстырып шығаруды қамтамасыз етеді.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Келісімнің ережелерін іске асыру кезінде Тараптар мемлекеттерінің монополияға қарсы органдарымен келісу талап етілмейді.</w:t>
      </w:r>
    </w:p>
    <w:p>
      <w:pPr>
        <w:spacing w:after="0"/>
        <w:ind w:left="0"/>
        <w:jc w:val="both"/>
      </w:pPr>
      <w:r>
        <w:rPr>
          <w:rFonts w:ascii="Times New Roman"/>
          <w:b w:val="false"/>
          <w:i w:val="false"/>
          <w:color w:val="000000"/>
          <w:sz w:val="28"/>
        </w:rPr>
        <w:t xml:space="preserve">
      Салық салу мақсатында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"ҚазТрансОйл" акционерлік қоғамының және "Транснефть - Урал" акционерлік қоғамының ("Транснефть" жария акционерлік қоғамы еншілес қоғамының) мұнайға меншік құқығын тану Қазақстан Республикасына қатысты - корпоративтік табыс салығын (төлем көзінен ұсталатын салықты қоса алғанда), Ресей Федерациясына қатысты - ұйымдар пайдасына салықты есептеу кезінде кіріс ретінде қаралмайды, сондай-ақ Қазақстан Республикасында және Ресей Федерациясында жанама салықтарды (қосылған құн салығын және акцизді) есептеу үшін өткізу (өткізу бойынша айналым) болып табылмайды, Қазақстан Республикасында салық салынатын импорт деп танылмайды, Қазақстан Республикасы заңнамасында және Ресей Федерациясының заңнамасында белгіленген өзге де салықтар, алымдар және басқа да міндетті төлемдер алуға жатпайды.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Тараптар арасында туындаған жағдайда Тараптар оларды келіссөздер немесе консультациялар жолымен шешеді.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өзара уағдаласу бойынша осы Келісімге өзгерістер енгізуі мүмкін, олар жекелеген хаттамалармен ресімделеді және осы Келісімнің ажыратылмас бөлігі болып табылады.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w:t>
      </w:r>
    </w:p>
    <w:p>
      <w:pPr>
        <w:spacing w:after="0"/>
        <w:ind w:left="0"/>
        <w:jc w:val="both"/>
      </w:pPr>
      <w:r>
        <w:rPr>
          <w:rFonts w:ascii="Times New Roman"/>
          <w:b w:val="false"/>
          <w:i w:val="false"/>
          <w:color w:val="000000"/>
          <w:sz w:val="28"/>
        </w:rPr>
        <w:t>
      2017 ж. 9 қарашада Челябинск қ. әрқайсысы қазақ және орыс тілдерінде екі данада жасалды әрі екі мәтіннің де күші бірдей. Осы Келісімнің ережелерін түсіндіру кезінде келіспеушіліктер туындаған жағдайда Тараптар орыс тіліндегі мәтінді пайдаланады.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