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8282" w14:textId="3078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шiлдедегi № 63-VII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мазмұны алып тасталсын;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екінші бөлігіндегі "бұзушылық, сондай-ақ" деген сөздер "бұзушылық, лауазымды адамдардың кәсіпкерлік қызметке заңсыз араласуы, сондай-ақ жеке кәсіпкерлік субъектілеріне тексерулер және жеке кәсіпкерлік субъектілеріне бару арқылы бақылау мен қадағалаудың өзге де нысандарын жүргізу, сондай-ақ"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89-баптың</w:t>
      </w:r>
      <w:r>
        <w:rPr>
          <w:rFonts w:ascii="Times New Roman"/>
          <w:b w:val="false"/>
          <w:i w:val="false"/>
          <w:color w:val="000000"/>
          <w:sz w:val="28"/>
        </w:rPr>
        <w:t xml:space="preserve"> бірінші бөлігінің бірінші абзацы "Жұмыс берушінің" деген сөздерден кейін "не қабылдаушы тараптың"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90-баптың</w:t>
      </w:r>
      <w:r>
        <w:rPr>
          <w:rFonts w:ascii="Times New Roman"/>
          <w:b w:val="false"/>
          <w:i w:val="false"/>
          <w:color w:val="000000"/>
          <w:sz w:val="28"/>
        </w:rPr>
        <w:t xml:space="preserve"> бірінші бөлігінің бірінші абзацы "құқығын" деген сөзден кейін ", оның ішінде персонал беру жөніндегі қызметтерді көрсетуге арналған шарт шеңберінде жұмыстарды орындау кезінде"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328-баптың</w:t>
      </w:r>
      <w:r>
        <w:rPr>
          <w:rFonts w:ascii="Times New Roman"/>
          <w:b w:val="false"/>
          <w:i w:val="false"/>
          <w:color w:val="000000"/>
          <w:sz w:val="28"/>
        </w:rPr>
        <w:t xml:space="preserve"> ескертуі мынадай мазмұндағы 4-тармақпен толықтырылсын:</w:t>
      </w:r>
    </w:p>
    <w:bookmarkEnd w:id="5"/>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506-баптың</w:t>
      </w:r>
      <w:r>
        <w:rPr>
          <w:rFonts w:ascii="Times New Roman"/>
          <w:b w:val="false"/>
          <w:i w:val="false"/>
          <w:color w:val="000000"/>
          <w:sz w:val="28"/>
        </w:rPr>
        <w:t xml:space="preserve"> бірінші абзацы мынадай редакцияда жазылсын:</w:t>
      </w:r>
    </w:p>
    <w:bookmarkEnd w:id="6"/>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Күштері, басқа да әскерлері мен әскери құралымдары күзететін объектіге, сондай-ақ жеке күзет ұйымы күзететін қауіпті өндірістік объектіге заңсыз кіру, егер бұл іс-әрекетте қылмыстық жазаланатын іс-әрекет белгілері болмаса, –";</w:t>
      </w:r>
    </w:p>
    <w:bookmarkStart w:name="z8" w:id="7"/>
    <w:p>
      <w:pPr>
        <w:spacing w:after="0"/>
        <w:ind w:left="0"/>
        <w:jc w:val="both"/>
      </w:pPr>
      <w:r>
        <w:rPr>
          <w:rFonts w:ascii="Times New Roman"/>
          <w:b w:val="false"/>
          <w:i w:val="false"/>
          <w:color w:val="000000"/>
          <w:sz w:val="28"/>
        </w:rPr>
        <w:t>
      7) мынадай мазмұндағы 664-1-баппен толықтырылсын:</w:t>
      </w:r>
    </w:p>
    <w:bookmarkEnd w:id="7"/>
    <w:p>
      <w:pPr>
        <w:spacing w:after="0"/>
        <w:ind w:left="0"/>
        <w:jc w:val="both"/>
      </w:pPr>
      <w:r>
        <w:rPr>
          <w:rFonts w:ascii="Times New Roman"/>
          <w:b w:val="false"/>
          <w:i w:val="false"/>
          <w:color w:val="000000"/>
          <w:sz w:val="28"/>
        </w:rPr>
        <w:t>
      "664-1-бап. Прокурордың қаулысын орындамау</w:t>
      </w:r>
    </w:p>
    <w:bookmarkStart w:name="z9" w:id="8"/>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8"/>
    <w:bookmarkStart w:name="z10" w:id="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9"/>
    <w:bookmarkStart w:name="z11" w:id="1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0"/>
    <w:bookmarkStart w:name="z12" w:id="1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End w:id="11"/>
    <w:bookmarkStart w:name="z1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667-баптың</w:t>
      </w:r>
      <w:r>
        <w:rPr>
          <w:rFonts w:ascii="Times New Roman"/>
          <w:b w:val="false"/>
          <w:i w:val="false"/>
          <w:color w:val="000000"/>
          <w:sz w:val="28"/>
        </w:rPr>
        <w:t xml:space="preserve"> тақырыбы және бірінші бөлігінің бірінші абзацы "әскери полиция органы" деген сөздерден кейін ", мемлекеттік фельдъегерлік қызмет" деген сөздермен толықтырылсын;</w:t>
      </w:r>
    </w:p>
    <w:bookmarkEnd w:id="12"/>
    <w:bookmarkStart w:name="z14"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684-баптың</w:t>
      </w:r>
      <w:r>
        <w:rPr>
          <w:rFonts w:ascii="Times New Roman"/>
          <w:b w:val="false"/>
          <w:i w:val="false"/>
          <w:color w:val="000000"/>
          <w:sz w:val="28"/>
        </w:rPr>
        <w:t xml:space="preserve"> бірінші бөлігі "664," деген цифрлардан кейін "664-1," деген цифрлармен толықтырылсын;</w:t>
      </w:r>
    </w:p>
    <w:bookmarkEnd w:id="13"/>
    <w:bookmarkStart w:name="z15"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685-баптың</w:t>
      </w:r>
      <w:r>
        <w:rPr>
          <w:rFonts w:ascii="Times New Roman"/>
          <w:b w:val="false"/>
          <w:i w:val="false"/>
          <w:color w:val="000000"/>
          <w:sz w:val="28"/>
        </w:rPr>
        <w:t xml:space="preserve"> екінші бөлігі мынадай мазмұндағы 4-1) тармақшамен толықтырылсын:</w:t>
      </w:r>
    </w:p>
    <w:bookmarkEnd w:id="14"/>
    <w:bookmarkStart w:name="z16" w:id="15"/>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bookmarkEnd w:id="15"/>
    <w:bookmarkStart w:name="z17"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805-баптың</w:t>
      </w:r>
      <w:r>
        <w:rPr>
          <w:rFonts w:ascii="Times New Roman"/>
          <w:b w:val="false"/>
          <w:i w:val="false"/>
          <w:color w:val="000000"/>
          <w:sz w:val="28"/>
        </w:rPr>
        <w:t xml:space="preserve"> бірінші бөлігі "660," деген цифрлардан кейін "664-1," деген цифрлармен толықтырылсын.</w:t>
      </w:r>
    </w:p>
    <w:bookmarkEnd w:id="16"/>
    <w:bookmarkStart w:name="z18" w:id="17"/>
    <w:p>
      <w:pPr>
        <w:spacing w:after="0"/>
        <w:ind w:left="0"/>
        <w:jc w:val="both"/>
      </w:pPr>
      <w:r>
        <w:rPr>
          <w:rFonts w:ascii="Times New Roman"/>
          <w:b w:val="false"/>
          <w:i w:val="false"/>
          <w:color w:val="000000"/>
          <w:sz w:val="28"/>
        </w:rPr>
        <w:t>
      2-бап.</w:t>
      </w:r>
    </w:p>
    <w:bookmarkEnd w:id="17"/>
    <w:bookmarkStart w:name="z19" w:id="18"/>
    <w:p>
      <w:pPr>
        <w:spacing w:after="0"/>
        <w:ind w:left="0"/>
        <w:jc w:val="both"/>
      </w:pPr>
      <w:r>
        <w:rPr>
          <w:rFonts w:ascii="Times New Roman"/>
          <w:b w:val="false"/>
          <w:i w:val="false"/>
          <w:color w:val="000000"/>
          <w:sz w:val="28"/>
        </w:rPr>
        <w:t xml:space="preserve">
      1. Осы Заң, 2021 жылғы 1 шілдеден бастап қолданысқа енгізілетін 1-баптың </w:t>
      </w:r>
      <w:r>
        <w:rPr>
          <w:rFonts w:ascii="Times New Roman"/>
          <w:b w:val="false"/>
          <w:i w:val="false"/>
          <w:color w:val="000000"/>
          <w:sz w:val="28"/>
        </w:rPr>
        <w:t>5)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8"/>
    <w:bookmarkStart w:name="z20" w:id="19"/>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5) тармақшасы</w:t>
      </w:r>
      <w:r>
        <w:rPr>
          <w:rFonts w:ascii="Times New Roman"/>
          <w:b w:val="false"/>
          <w:i w:val="false"/>
          <w:color w:val="000000"/>
          <w:sz w:val="28"/>
        </w:rPr>
        <w:t xml:space="preserve"> үшінші абзацының қолданысы 2021 жылғы 1 шілдеден бастап 2022 жылғы 1 қаңтарға дейін тоқтатыла тұрсын, тоқтатыла тұрған кезеңде осы абзац мынадай редакцияда қолданылады деп белгіленсін:</w:t>
      </w:r>
    </w:p>
    <w:bookmarkEnd w:id="19"/>
    <w:bookmarkStart w:name="z21" w:id="20"/>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тотықтарының, азот тотықтарының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тиісті төлемақы мөлшерлемесі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