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81d5" w14:textId="fbd8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Қазақстан Республикасындағы Адам құқықтары жөніндегі уәкіл қызметінің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29 желтоқсандағы № 92-VII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Қазақстан Республикасындағы Адам құқықтары жөніндегі уәкіл лауазымдық міндеттерін атқаруына байланысты өзіне белгілі болған мән-жайлар туралы айғақтар беруге міндетті емес.";</w:t>
      </w:r>
    </w:p>
    <w:bookmarkStart w:name="z2" w:id="0"/>
    <w:p>
      <w:pPr>
        <w:spacing w:after="0"/>
        <w:ind w:left="0"/>
        <w:jc w:val="both"/>
      </w:pPr>
      <w:r>
        <w:rPr>
          <w:rFonts w:ascii="Times New Roman"/>
          <w:b w:val="false"/>
          <w:i w:val="false"/>
          <w:color w:val="000000"/>
          <w:sz w:val="28"/>
        </w:rPr>
        <w:t>
      мынадай мазмұндағы төртінші бөлікпен толықтырылсын:</w:t>
      </w:r>
    </w:p>
    <w:bookmarkEnd w:id="0"/>
    <w:p>
      <w:pPr>
        <w:spacing w:after="0"/>
        <w:ind w:left="0"/>
        <w:jc w:val="both"/>
      </w:pPr>
      <w:r>
        <w:rPr>
          <w:rFonts w:ascii="Times New Roman"/>
          <w:b w:val="false"/>
          <w:i w:val="false"/>
          <w:color w:val="000000"/>
          <w:sz w:val="28"/>
        </w:rPr>
        <w:t>
      "4. Осы баптың бiрiншi, екiншi және үшінші бөлiктерiнде көзделген жағдайларда аталған адамдар айғақтар беруден бас тартуға құқылы және бұл үшiн оларды қандай да бір жауаптылыққа тартуға болмайды.";</w:t>
      </w:r>
    </w:p>
    <w:bookmarkStart w:name="z3" w:id="1"/>
    <w:p>
      <w:pPr>
        <w:spacing w:after="0"/>
        <w:ind w:left="0"/>
        <w:jc w:val="both"/>
      </w:pPr>
      <w:r>
        <w:rPr>
          <w:rFonts w:ascii="Times New Roman"/>
          <w:b w:val="false"/>
          <w:i w:val="false"/>
          <w:color w:val="000000"/>
          <w:sz w:val="28"/>
        </w:rPr>
        <w:t>
      2) мынадай мазмұндағы 668-1-баппен толықтырылсын:</w:t>
      </w:r>
    </w:p>
    <w:bookmarkEnd w:id="1"/>
    <w:p>
      <w:pPr>
        <w:spacing w:after="0"/>
        <w:ind w:left="0"/>
        <w:jc w:val="both"/>
      </w:pPr>
      <w:r>
        <w:rPr>
          <w:rFonts w:ascii="Times New Roman"/>
          <w:b w:val="false"/>
          <w:i w:val="false"/>
          <w:color w:val="000000"/>
          <w:sz w:val="28"/>
        </w:rPr>
        <w:t>
      "668-1-бап. Қазақстан Республикасындағы Адам құқықтары жөніндегі уәкілдің заңды қызметіне араласу не кедергі келтіру</w:t>
      </w:r>
    </w:p>
    <w:p>
      <w:pPr>
        <w:spacing w:after="0"/>
        <w:ind w:left="0"/>
        <w:jc w:val="both"/>
      </w:pPr>
      <w:r>
        <w:rPr>
          <w:rFonts w:ascii="Times New Roman"/>
          <w:b w:val="false"/>
          <w:i w:val="false"/>
          <w:color w:val="000000"/>
          <w:sz w:val="28"/>
        </w:rPr>
        <w:t>
      Қазақстан Республикасындағы Адам құқықтары жөніндегі уәкілдің қызметтік міндеттерін орындауына байланысты оның заңды қызметін жүзеге асыруына араласу не кедергі келтіру – лауазымды адамдарға – он бес, заңды тұлғаларға жиырма айлық есептiк көрсеткiш мөлшерінде айыппұл салуға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684-баптың</w:t>
      </w:r>
      <w:r>
        <w:rPr>
          <w:rFonts w:ascii="Times New Roman"/>
          <w:b w:val="false"/>
          <w:i w:val="false"/>
          <w:color w:val="000000"/>
          <w:sz w:val="28"/>
        </w:rPr>
        <w:t xml:space="preserve"> бірінші бөлігі "668," деген цифрлардан кейін "668-1," деген цифрлармен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33) тармақшасындағы "668-баптар" деген сөздер "668, 668-1-баптар" деген сөздермен ауыстырылсын;</w:t>
      </w:r>
    </w:p>
    <w:bookmarkStart w:name="z6" w:id="2"/>
    <w:p>
      <w:pPr>
        <w:spacing w:after="0"/>
        <w:ind w:left="0"/>
        <w:jc w:val="both"/>
      </w:pPr>
      <w:r>
        <w:rPr>
          <w:rFonts w:ascii="Times New Roman"/>
          <w:b w:val="false"/>
          <w:i w:val="false"/>
          <w:color w:val="000000"/>
          <w:sz w:val="28"/>
        </w:rPr>
        <w:t>
      5) мынадай мазмұндағы 874-1-баппен толықтырылсын:</w:t>
      </w:r>
    </w:p>
    <w:bookmarkEnd w:id="2"/>
    <w:p>
      <w:pPr>
        <w:spacing w:after="0"/>
        <w:ind w:left="0"/>
        <w:jc w:val="both"/>
      </w:pPr>
      <w:r>
        <w:rPr>
          <w:rFonts w:ascii="Times New Roman"/>
          <w:b w:val="false"/>
          <w:i w:val="false"/>
          <w:color w:val="000000"/>
          <w:sz w:val="28"/>
        </w:rPr>
        <w:t>
      "874-1-бап. Қазақстан Республикасындағы Адам құқықтары жөніндегі уәкілге қатысты әкiмшiлiк құқық бұзушылық туралы іс бойынша iс жүргiзу шарттары мен тәртібі</w:t>
      </w:r>
    </w:p>
    <w:bookmarkStart w:name="z7" w:id="3"/>
    <w:p>
      <w:pPr>
        <w:spacing w:after="0"/>
        <w:ind w:left="0"/>
        <w:jc w:val="both"/>
      </w:pPr>
      <w:r>
        <w:rPr>
          <w:rFonts w:ascii="Times New Roman"/>
          <w:b w:val="false"/>
          <w:i w:val="false"/>
          <w:color w:val="000000"/>
          <w:sz w:val="28"/>
        </w:rPr>
        <w:t>
      1. Қазақстан Республикасындағы Адам құқықтары жөніндегі уәкілге өз өкiлеттiгі мерзiмi iшiнде Қазақстан Республикасы Бас Прокурорының келiсімінсiз күштеп әкелуді, сот тәртiбiмен қолданылатын әкiмшiлiк жазалау шараларын қолдануға болмайды.</w:t>
      </w:r>
    </w:p>
    <w:bookmarkEnd w:id="3"/>
    <w:bookmarkStart w:name="z8" w:id="4"/>
    <w:p>
      <w:pPr>
        <w:spacing w:after="0"/>
        <w:ind w:left="0"/>
        <w:jc w:val="both"/>
      </w:pPr>
      <w:r>
        <w:rPr>
          <w:rFonts w:ascii="Times New Roman"/>
          <w:b w:val="false"/>
          <w:i w:val="false"/>
          <w:color w:val="000000"/>
          <w:sz w:val="28"/>
        </w:rPr>
        <w:t>
      2. Қазақстан Республикасындағы Адам құқықтары жөніндегі уәкілді сот тәртібімен әкімшілік жаза қолдануға алып келетін әкімшілік жауаптылыққа тартуға, күштеп әкелуге келісім алу үшін әкiмшiлiк құқық бұзушылықтар туралы iстердiң ведомстволық бағыныстылығына сәйкес мемлекеттік органның бірінші басшысы Қазақстан Республикасының Бас Прокурорына ұсыну енгізеді. Ұсыну әкімшілік құқық бұзушылық туралы істі сотқа жіберер алдында, Қазақстан Республикасындағы Адам құқықтары жөніндегі уәкілді әкімшілік құқық бұзушылық туралы істерді қарауға уәкілеттік берілген сотқа, органға (лауазымды адамға) мәжбүрлеп жеткізу қажеттігі туралы мәселені шешер алдында енгізіледі.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органның бірінші басшысы Қазақстан Республикасы Бас Прокурорының шешімін алғаннан кейін іс бойынша одан әрі іс жүргізу осы Кодекстің </w:t>
      </w:r>
      <w:r>
        <w:rPr>
          <w:rFonts w:ascii="Times New Roman"/>
          <w:b w:val="false"/>
          <w:i w:val="false"/>
          <w:color w:val="000000"/>
          <w:sz w:val="28"/>
        </w:rPr>
        <w:t>819-бабында</w:t>
      </w:r>
      <w:r>
        <w:rPr>
          <w:rFonts w:ascii="Times New Roman"/>
          <w:b w:val="false"/>
          <w:i w:val="false"/>
          <w:color w:val="000000"/>
          <w:sz w:val="28"/>
        </w:rPr>
        <w:t xml:space="preserve"> белгіленген тәртіппен жүзеге асырылады.</w:t>
      </w:r>
    </w:p>
    <w:bookmarkStart w:name="z10" w:id="5"/>
    <w:p>
      <w:pPr>
        <w:spacing w:after="0"/>
        <w:ind w:left="0"/>
        <w:jc w:val="both"/>
      </w:pPr>
      <w:r>
        <w:rPr>
          <w:rFonts w:ascii="Times New Roman"/>
          <w:b w:val="false"/>
          <w:i w:val="false"/>
          <w:color w:val="000000"/>
          <w:sz w:val="28"/>
        </w:rPr>
        <w:t>
      4. Қазақстан Республикасындағы Адам құқықтары жөніндегі уәкілге қатысты сот тәртібімен әкімшілік құқық бұзушылық туралы істі қараудың заңдылығын қадағалауды Қазақстан Республикасының Бас Прокуроры жүзеге асырады.";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875-бапта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тақырыптағы "Бас прокурорына" деген сөздер "Бас Прокурорына, Қазақстан Республикасындағы Адам құқықтары жөніндегі уәкілге" деген сөздермен ауыстырылсын;</w:t>
      </w:r>
    </w:p>
    <w:bookmarkEnd w:id="6"/>
    <w:bookmarkStart w:name="z13" w:id="7"/>
    <w:p>
      <w:pPr>
        <w:spacing w:after="0"/>
        <w:ind w:left="0"/>
        <w:jc w:val="both"/>
      </w:pPr>
      <w:r>
        <w:rPr>
          <w:rFonts w:ascii="Times New Roman"/>
          <w:b w:val="false"/>
          <w:i w:val="false"/>
          <w:color w:val="000000"/>
          <w:sz w:val="28"/>
        </w:rPr>
        <w:t>
      екінші бөлік мынадай редакцияда жазылсын: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Егер судья iстi қарағанға дейiн Қазақстан Республикасы Конституциясының </w:t>
      </w:r>
      <w:r>
        <w:rPr>
          <w:rFonts w:ascii="Times New Roman"/>
          <w:b w:val="false"/>
          <w:i w:val="false"/>
          <w:color w:val="000000"/>
          <w:sz w:val="28"/>
        </w:rPr>
        <w:t>52-бабының</w:t>
      </w:r>
      <w:r>
        <w:rPr>
          <w:rFonts w:ascii="Times New Roman"/>
          <w:b w:val="false"/>
          <w:i w:val="false"/>
          <w:color w:val="000000"/>
          <w:sz w:val="28"/>
        </w:rPr>
        <w:t xml:space="preserve"> 4-тармағында, </w:t>
      </w:r>
      <w:r>
        <w:rPr>
          <w:rFonts w:ascii="Times New Roman"/>
          <w:b w:val="false"/>
          <w:i w:val="false"/>
          <w:color w:val="000000"/>
          <w:sz w:val="28"/>
        </w:rPr>
        <w:t>71-бабының</w:t>
      </w:r>
      <w:r>
        <w:rPr>
          <w:rFonts w:ascii="Times New Roman"/>
          <w:b w:val="false"/>
          <w:i w:val="false"/>
          <w:color w:val="000000"/>
          <w:sz w:val="28"/>
        </w:rPr>
        <w:t xml:space="preserve"> 5-тармағында, </w:t>
      </w:r>
      <w:r>
        <w:rPr>
          <w:rFonts w:ascii="Times New Roman"/>
          <w:b w:val="false"/>
          <w:i w:val="false"/>
          <w:color w:val="000000"/>
          <w:sz w:val="28"/>
        </w:rPr>
        <w:t>79-бабының</w:t>
      </w:r>
      <w:r>
        <w:rPr>
          <w:rFonts w:ascii="Times New Roman"/>
          <w:b w:val="false"/>
          <w:i w:val="false"/>
          <w:color w:val="000000"/>
          <w:sz w:val="28"/>
        </w:rPr>
        <w:t xml:space="preserve"> 2-тармағында, </w:t>
      </w:r>
      <w:r>
        <w:rPr>
          <w:rFonts w:ascii="Times New Roman"/>
          <w:b w:val="false"/>
          <w:i w:val="false"/>
          <w:color w:val="000000"/>
          <w:sz w:val="28"/>
        </w:rPr>
        <w:t>83-бабының</w:t>
      </w:r>
      <w:r>
        <w:rPr>
          <w:rFonts w:ascii="Times New Roman"/>
          <w:b w:val="false"/>
          <w:i w:val="false"/>
          <w:color w:val="000000"/>
          <w:sz w:val="28"/>
        </w:rPr>
        <w:t xml:space="preserve"> 3-тармағында аталған мемлекеттiк органдар күштеп әкелуге келiсiм беруден бас тартқан болса немесе мұндай келiсім сұралмаса, судья осы Кодекстiң тиісінше </w:t>
      </w:r>
      <w:r>
        <w:rPr>
          <w:rFonts w:ascii="Times New Roman"/>
          <w:b w:val="false"/>
          <w:i w:val="false"/>
          <w:color w:val="000000"/>
          <w:sz w:val="28"/>
        </w:rPr>
        <w:t>870-бабының</w:t>
      </w:r>
      <w:r>
        <w:rPr>
          <w:rFonts w:ascii="Times New Roman"/>
          <w:b w:val="false"/>
          <w:i w:val="false"/>
          <w:color w:val="000000"/>
          <w:sz w:val="28"/>
        </w:rPr>
        <w:t xml:space="preserve"> екiншi бөлiгiнде, </w:t>
      </w:r>
      <w:r>
        <w:rPr>
          <w:rFonts w:ascii="Times New Roman"/>
          <w:b w:val="false"/>
          <w:i w:val="false"/>
          <w:color w:val="000000"/>
          <w:sz w:val="28"/>
        </w:rPr>
        <w:t>874-1-бабының</w:t>
      </w:r>
      <w:r>
        <w:rPr>
          <w:rFonts w:ascii="Times New Roman"/>
          <w:b w:val="false"/>
          <w:i w:val="false"/>
          <w:color w:val="000000"/>
          <w:sz w:val="28"/>
        </w:rPr>
        <w:t xml:space="preserve"> екінші бөлігінде көзделген тәртiппен күштеп әкелуге келiсiм беру туралы ұсыну жасап, Қазақстан Республикасы Парламентiнiң депутатына, Қазақстан Республикасы Конституциялық Кеңесiнiң Төрағасына немесе мүшелерiне, судьяға, Қазақстан Республикасының Бас Прокурорына, Қазақстан Республикасындағы Адам құқықтары жөніндегі уәкілге әкiмшiлiк құқық бұзушылық туралы іс бойынша iс жүргiзудi қамтамасыз ету шарасы ретiнде күштеп әкелуді қолдануға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2-бап.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