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7d8f" w14:textId="e177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6 ақпандағы № 195-VII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xml:space="preserve">
      1-бап.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мынадай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62-баптың</w:t>
      </w:r>
      <w:r>
        <w:rPr>
          <w:rFonts w:ascii="Times New Roman"/>
          <w:b w:val="false"/>
          <w:i w:val="false"/>
          <w:color w:val="000000"/>
          <w:sz w:val="28"/>
        </w:rPr>
        <w:t xml:space="preserve"> бесінші бөлігі мынадай редакцияда жазылсын:</w:t>
      </w:r>
    </w:p>
    <w:bookmarkEnd w:id="1"/>
    <w:p>
      <w:pPr>
        <w:spacing w:after="0"/>
        <w:ind w:left="0"/>
        <w:jc w:val="both"/>
      </w:pPr>
      <w:r>
        <w:rPr>
          <w:rFonts w:ascii="Times New Roman"/>
          <w:b w:val="false"/>
          <w:i w:val="false"/>
          <w:color w:val="000000"/>
          <w:sz w:val="28"/>
        </w:rPr>
        <w:t>
      "5. Әкiмшiлiк құқық бұзушылық үшiн әкiмшiлiк жаза қолдану мерзiмiнiң өтуі сараптама тағайындалған кезден бастап, прокурорлық қадағалау және ден қою актілерін қарау кезеңіне, өзіне қатысты іс бойынша іс жүргізіліп жатқан адамды күштеп әкелу туралы ұйғарым шығарылған, сондай-ақ iс сотқа немесе мемлекеттiк органның әкiмшiлiк құқық бұзушылық туралы iстердi қарауға уәкiлеттiк берілген лауазымды адамына жiберілген кезден бастап тоқтатыла тұрады.</w:t>
      </w:r>
    </w:p>
    <w:bookmarkStart w:name="z2" w:id="2"/>
    <w:p>
      <w:pPr>
        <w:spacing w:after="0"/>
        <w:ind w:left="0"/>
        <w:jc w:val="both"/>
      </w:pPr>
      <w:r>
        <w:rPr>
          <w:rFonts w:ascii="Times New Roman"/>
          <w:b w:val="false"/>
          <w:i w:val="false"/>
          <w:color w:val="000000"/>
          <w:sz w:val="28"/>
        </w:rPr>
        <w:t>
      Бұл мерзімдерді есептеу сараптама нәтижелері алынған кезден бастап, прокурорлық қадағалау және ден қою актісі бойынша шешім қабылданған күннен бастап, сондай-ақ әкімшілік жауаптылыққа тартылатын адам күштеп әкелу туралы ұйғарымды орындайтын органға (лауазымды адамға) іс жүзінде жеткізілген кезден бастап қайта басталады.</w:t>
      </w:r>
    </w:p>
    <w:bookmarkEnd w:id="2"/>
    <w:bookmarkStart w:name="z3" w:id="3"/>
    <w:p>
      <w:pPr>
        <w:spacing w:after="0"/>
        <w:ind w:left="0"/>
        <w:jc w:val="both"/>
      </w:pPr>
      <w:r>
        <w:rPr>
          <w:rFonts w:ascii="Times New Roman"/>
          <w:b w:val="false"/>
          <w:i w:val="false"/>
          <w:color w:val="000000"/>
          <w:sz w:val="28"/>
        </w:rPr>
        <w:t>
      Күштеп әкелудің жалпы мерзімі бір айдан аспауға тиіс.";</w:t>
      </w:r>
    </w:p>
    <w:bookmarkEnd w:id="3"/>
    <w:bookmarkStart w:name="z4"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165-баптың</w:t>
      </w:r>
      <w:r>
        <w:rPr>
          <w:rFonts w:ascii="Times New Roman"/>
          <w:b w:val="false"/>
          <w:i w:val="false"/>
          <w:color w:val="000000"/>
          <w:sz w:val="28"/>
        </w:rPr>
        <w:t xml:space="preserve"> бірінші бөлігінің бірінші абзацы мынадай редакцияда жазылсын: </w:t>
      </w:r>
    </w:p>
    <w:bookmarkEnd w:id="4"/>
    <w:p>
      <w:pPr>
        <w:spacing w:after="0"/>
        <w:ind w:left="0"/>
        <w:jc w:val="both"/>
      </w:pPr>
      <w:r>
        <w:rPr>
          <w:rFonts w:ascii="Times New Roman"/>
          <w:b w:val="false"/>
          <w:i w:val="false"/>
          <w:color w:val="000000"/>
          <w:sz w:val="28"/>
        </w:rPr>
        <w:t>
      "1. Жүйелік оператор айқындайтын белгіленген квоталар шеңберінде цифрлық майнерлерге спот-сауда-саттықта (күнтізбелік айда осындай ұйымдар өндіретін электр энергиясы көлемінің он пайызынан аспайтын), теңгерімдеуші нарықта, экспортқа және электр энергиясының орталықтандырылған сауда-саттығында өткізу (сату) жағдайларын қоспағанда, энергия өндіруші ұйымның электр энергиясының босату бағасынан асатын электр энергиясын өткізуі (сатуы) –";</w:t>
      </w:r>
    </w:p>
    <w:bookmarkStart w:name="z5"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693-баптың</w:t>
      </w:r>
      <w:r>
        <w:rPr>
          <w:rFonts w:ascii="Times New Roman"/>
          <w:b w:val="false"/>
          <w:i w:val="false"/>
          <w:color w:val="000000"/>
          <w:sz w:val="28"/>
        </w:rPr>
        <w:t xml:space="preserve"> бірінші бөлігіндегі "89, 90" деген цифрлар "89 (мемлекеттік қызметшімен қарым-қатынастағы жұмыс берушілерді қоспағанда), 90" деген сөздермен ауыстырылсын;</w:t>
      </w:r>
    </w:p>
    <w:bookmarkEnd w:id="5"/>
    <w:bookmarkStart w:name="z6"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721-баптың</w:t>
      </w:r>
      <w:r>
        <w:rPr>
          <w:rFonts w:ascii="Times New Roman"/>
          <w:b w:val="false"/>
          <w:i w:val="false"/>
          <w:color w:val="000000"/>
          <w:sz w:val="28"/>
        </w:rPr>
        <w:t xml:space="preserve"> бірінші бөлігіндегі "475-баптарында" деген сөздер "89 (мемлекеттік қызметшімен қарым-қатынастағы жұмыс беруші жасаған құқық бұзушылықтар бөлігінде) және 475-баптарында" деген сөздермен ауыстырылсын;</w:t>
      </w:r>
    </w:p>
    <w:bookmarkEnd w:id="6"/>
    <w:bookmarkStart w:name="z7" w:id="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743-баптың</w:t>
      </w:r>
      <w:r>
        <w:rPr>
          <w:rFonts w:ascii="Times New Roman"/>
          <w:b w:val="false"/>
          <w:i w:val="false"/>
          <w:color w:val="000000"/>
          <w:sz w:val="28"/>
        </w:rPr>
        <w:t xml:space="preserve"> 4-1-бөлігінің 4) тармақшасындағы "мәтіндік хабар жеткізілген" деген сөздер ", сондай-ақ "электрондық үкімет" веб-порталында тіркелген ұялы байланыстың абоненттік нөміріне қысқа мәтіндік хабар жөнелте отырып, "электрондық үкімет" веб-порталындағы пайдаланушы кабинетіне мәтіндік хабар жіберілген" деген сөздермен ауыстырылсын;</w:t>
      </w:r>
    </w:p>
    <w:bookmarkEnd w:id="7"/>
    <w:bookmarkStart w:name="z8" w:id="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919-1-бапта</w:t>
      </w:r>
      <w:r>
        <w:rPr>
          <w:rFonts w:ascii="Times New Roman"/>
          <w:b w:val="false"/>
          <w:i w:val="false"/>
          <w:color w:val="000000"/>
          <w:sz w:val="28"/>
        </w:rPr>
        <w:t xml:space="preserve">: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"Осы Кодекстің бабының" деген сөздерден кейін ", сондай-ақ оның жекелеген нормаларының" деген сөздермен толықтырылсын; </w:t>
      </w:r>
    </w:p>
    <w:bookmarkStart w:name="z10" w:id="9"/>
    <w:p>
      <w:pPr>
        <w:spacing w:after="0"/>
        <w:ind w:left="0"/>
        <w:jc w:val="both"/>
      </w:pPr>
      <w:r>
        <w:rPr>
          <w:rFonts w:ascii="Times New Roman"/>
          <w:b w:val="false"/>
          <w:i w:val="false"/>
          <w:color w:val="000000"/>
          <w:sz w:val="28"/>
        </w:rPr>
        <w:t>
      мынадай мазмұндағы екінші абзацпен толықтырылсын:</w:t>
      </w:r>
    </w:p>
    <w:bookmarkEnd w:id="9"/>
    <w:p>
      <w:pPr>
        <w:spacing w:after="0"/>
        <w:ind w:left="0"/>
        <w:jc w:val="both"/>
      </w:pPr>
      <w:r>
        <w:rPr>
          <w:rFonts w:ascii="Times New Roman"/>
          <w:b w:val="false"/>
          <w:i w:val="false"/>
          <w:color w:val="000000"/>
          <w:sz w:val="28"/>
        </w:rPr>
        <w:t>
      "Осы Кодекстің 443-1-бабы бірінші және екінші бөліктерінің қолданысы 2024 жылғы 1 қаңтарға дейін тоқтатыла тұрсын.".</w:t>
      </w:r>
    </w:p>
    <w:bookmarkStart w:name="z11" w:id="10"/>
    <w:p>
      <w:pPr>
        <w:spacing w:after="0"/>
        <w:ind w:left="0"/>
        <w:jc w:val="both"/>
      </w:pPr>
      <w:r>
        <w:rPr>
          <w:rFonts w:ascii="Times New Roman"/>
          <w:b w:val="false"/>
          <w:i w:val="false"/>
          <w:color w:val="000000"/>
          <w:sz w:val="28"/>
        </w:rPr>
        <w:t>
      2-бап. Осы Заң 2021 жылғы 1 қаңтардан бастап қолданысқа енгізілетін 1-баптың 6) тармақшасын қоспағанда, 2023 жылғы 1 сәуірден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