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161bf" w14:textId="de161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Президентiнiң "Лицензиялау туралы" Заң күшi бар Жарлығына өзгерiс енгiзу туралы</w:t>
      </w:r>
    </w:p>
    <w:p>
      <w:pPr>
        <w:spacing w:after="0"/>
        <w:ind w:left="0"/>
        <w:jc w:val="both"/>
      </w:pPr>
      <w:r>
        <w:rPr>
          <w:rFonts w:ascii="Times New Roman"/>
          <w:b w:val="false"/>
          <w:i w:val="false"/>
          <w:color w:val="000000"/>
          <w:sz w:val="28"/>
        </w:rPr>
        <w:t>Қазақстан Республикасының Конституциялық Заңы 1997 жылғы 13 маусым N 121</w:t>
      </w:r>
    </w:p>
    <w:p>
      <w:pPr>
        <w:spacing w:after="0"/>
        <w:ind w:left="0"/>
        <w:jc w:val="both"/>
      </w:pPr>
      <w:bookmarkStart w:name="z0" w:id="0"/>
      <w:r>
        <w:rPr>
          <w:rFonts w:ascii="Times New Roman"/>
          <w:b w:val="false"/>
          <w:i w:val="false"/>
          <w:color w:val="000000"/>
          <w:sz w:val="28"/>
        </w:rPr>
        <w:t>
      Қазақстан Республикасы Президентiнiң 1995 жылғы 17 сәуiрдегi N 2200 Заң </w:t>
      </w:r>
      <w:r>
        <w:rPr>
          <w:rFonts w:ascii="Times New Roman"/>
          <w:b w:val="false"/>
          <w:i w:val="false"/>
          <w:color w:val="000000"/>
          <w:sz w:val="28"/>
        </w:rPr>
        <w:t xml:space="preserve">Z952200_ </w:t>
      </w:r>
      <w:r>
        <w:rPr>
          <w:rFonts w:ascii="Times New Roman"/>
          <w:b w:val="false"/>
          <w:i w:val="false"/>
          <w:color w:val="000000"/>
          <w:sz w:val="28"/>
        </w:rPr>
        <w:t xml:space="preserve">күшi бар Жарлығына (Қазақстан Республикасы Жоғарғы Кеңесiнiң Жаршысы, 1995 ж., N 3-4, 37-құжат; N 12, 88-құжат; N 14, 93-құжат; N 15-16, 109-құжат; N 24, 162-құжат; Қазақстан Республикасы Парламентiнiң Жаршысы, 1996 ж., N 8-9, 236-құжат; 1997 жылғы 25 қаңтарда "Егемен Қазақстан" және "Казахстанская правда" газеттерiнде жарияланған "Қазақстан Республикасы Президентiнiң "Банкроттық туралы" Заң күшi бар Жарлығының күшi жойылды деп тану және Қазақстан Республикасының кейбiр заң актiлерiне өзгерiстер мен толықтырулар енгiзу туралы" 1997 жылғы 21 қаңтардағы Қазақстан Республикасының Заңы; 1997 жылғы 9 сәуiрде "Егемен Қазақстан" және "Казахстанская правда" газеттерiнде жарияланған "Қазақстан Республикасы Президентiнiң "Лицензиялау туралы" Заң күшi бар Жарлығына өзгерiстер мен толықтырулар енгiзу туралы" 1997 жылғы 7 сәуiрдегi Қазақстан Республикасының Заңы) мынадай өзгерiс енгiзiлсiн: </w:t>
      </w:r>
      <w:r>
        <w:br/>
      </w:r>
      <w:r>
        <w:rPr>
          <w:rFonts w:ascii="Times New Roman"/>
          <w:b w:val="false"/>
          <w:i w:val="false"/>
          <w:color w:val="000000"/>
          <w:sz w:val="28"/>
        </w:rPr>
        <w:t xml:space="preserve">
      9-баптың 1-тармағының 32) тармақшасы мынадай редакцияда жазылсын: </w:t>
      </w:r>
      <w:r>
        <w:br/>
      </w:r>
      <w:r>
        <w:rPr>
          <w:rFonts w:ascii="Times New Roman"/>
          <w:b w:val="false"/>
          <w:i w:val="false"/>
          <w:color w:val="000000"/>
          <w:sz w:val="28"/>
        </w:rPr>
        <w:t xml:space="preserve">
      "32) этиль спиртi мен алкогольдi өнiм өндiру, этиль спиртiн сақтау және өткiзу, сондай-ақ алкогольды өнiмдi (сырадан басқа) сақтау және көтере өткiзу;".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