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401a" w14:textId="79f4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Президентiнiң "Мұнай туралы" Заң күшi бар Жарлығына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Конституциялық Заңы 1997 жылғы 13 маусымдағы N 122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"Мұнай туралы" 1995 жылғы 28 маусымдағы N 2350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U952350_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 (Қазақстан Республикасы Жоғарғы Кеңесiнiң Жаршысы, 1995 ж., N 11, 76-құжат)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және 2) тармақшалар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қоршаған ортаға келтiрiлген залалдың зардаптарын жою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шығындарды қосқанда, қоршаған ортаның ластануына;";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тармақшада "жалпы" және "мүлiктiк тәуекелдiгi мен"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және 4) тармақшалар тиiсiнше 1) және 2) тармақшалар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есептелсiн;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"2. Мердiгерлер Қазақстан Республикасының заңдарына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қызметкерлердi өндiрiстегi бақытсыз жағдайлар мен кәсiби аурулардан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сақтандыруға мiндеттi".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