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ad81" w14:textId="8a3a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Тауарларды (жұмыстарды, қызметтердi) экспорттау және импорттау кезiнде қосылған құн салығын алудың принциптерi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9 шiлде N 271</w:t>
      </w:r>
    </w:p>
    <w:p>
      <w:pPr>
        <w:spacing w:after="0"/>
        <w:ind w:left="0"/>
        <w:jc w:val="both"/>
      </w:pPr>
      <w:bookmarkStart w:name="z1" w:id="0"/>
      <w:r>
        <w:rPr>
          <w:rFonts w:ascii="Times New Roman"/>
          <w:b w:val="false"/>
          <w:i w:val="false"/>
          <w:color w:val="000000"/>
          <w:sz w:val="28"/>
        </w:rPr>
        <w:t>
      Алматыда 1997 жылғы 18 ақпанда жасалған Қазақстан Республикасының Үкiметi мен Қырғыз Республикасының Үкiметi арасындағы Тауарларды (жұмыстарды, қызметтердi) экспорттау және импорттау кезiнде қосылған құн салығын алудың принциптерi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3" w:id="1"/>
    <w:p>
      <w:pPr>
        <w:spacing w:after="0"/>
        <w:ind w:left="0"/>
        <w:jc w:val="left"/>
      </w:pPr>
      <w:r>
        <w:rPr>
          <w:rFonts w:ascii="Times New Roman"/>
          <w:b/>
          <w:i w:val="false"/>
          <w:color w:val="000000"/>
        </w:rPr>
        <w:t xml:space="preserve"> 
Қазақстан Республикасы Үкіметі мен Қырғыз Республикасының</w:t>
      </w:r>
      <w:r>
        <w:br/>
      </w:r>
      <w:r>
        <w:rPr>
          <w:rFonts w:ascii="Times New Roman"/>
          <w:b/>
          <w:i w:val="false"/>
          <w:color w:val="000000"/>
        </w:rPr>
        <w:t>
Үкіметі арасындағы тауарларды (жұмыстарды, қызметтерді)</w:t>
      </w:r>
      <w:r>
        <w:br/>
      </w:r>
      <w:r>
        <w:rPr>
          <w:rFonts w:ascii="Times New Roman"/>
          <w:b/>
          <w:i w:val="false"/>
          <w:color w:val="000000"/>
        </w:rPr>
        <w:t>
экспорттау және импорттау кезінде қосылған құн салығын алудың</w:t>
      </w:r>
      <w:r>
        <w:br/>
      </w:r>
      <w:r>
        <w:rPr>
          <w:rFonts w:ascii="Times New Roman"/>
          <w:b/>
          <w:i w:val="false"/>
          <w:color w:val="000000"/>
        </w:rPr>
        <w:t>
принциптері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(1998 жылғы 18 желтоқсанда күшіне енді - СІМ-нің ресми сайты)</w:t>
      </w:r>
    </w:p>
    <w:bookmarkStart w:name="z5" w:id="2"/>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әрі қарай Уағдаласушы Тараптар деп аталады, экономиканың интеграциясын одан әрі тереңдетуге, шаруагер субъектілер үшін тең мүмкіндіктер жасауға, адал ниетті бәсекеге жағдайлар туғызуға ұмтылып,</w:t>
      </w:r>
      <w:r>
        <w:br/>
      </w:r>
      <w:r>
        <w:rPr>
          <w:rFonts w:ascii="Times New Roman"/>
          <w:b w:val="false"/>
          <w:i w:val="false"/>
          <w:color w:val="000000"/>
          <w:sz w:val="28"/>
        </w:rPr>
        <w:t>
      халықаралық сауданың мәжелері мен ережелерін бағдарға ала отырып,</w:t>
      </w:r>
      <w:r>
        <w:br/>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Жалпы анықтама</w:t>
      </w:r>
    </w:p>
    <w:bookmarkEnd w:id="3"/>
    <w:bookmarkStart w:name="z7"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а). "Нөлдік ставка" термині қосылған құнға нөлдік ставканың салық салуды білдіреді, бұл Уағдаласушы мемлекеттердің салық туралы заңдарында белгіленген тәртіптерде көзделген.</w:t>
      </w:r>
      <w:r>
        <w:br/>
      </w:r>
      <w:r>
        <w:rPr>
          <w:rFonts w:ascii="Times New Roman"/>
          <w:b w:val="false"/>
          <w:i w:val="false"/>
          <w:color w:val="000000"/>
          <w:sz w:val="28"/>
        </w:rPr>
        <w:t>
      б). "Мақсатты пункт принципі" термині бір Уағдаласушы Тараптың кедендік аумағынан экспорттау кезінде нөлдік ставканы қолдануды және импорт кезінде басқа Уағдаласушы Тараптың ұлттық заңдарында белгіленген ставка бойынша салық салуды білдіреді.</w:t>
      </w:r>
      <w:r>
        <w:br/>
      </w:r>
      <w:r>
        <w:rPr>
          <w:rFonts w:ascii="Times New Roman"/>
          <w:b w:val="false"/>
          <w:i w:val="false"/>
          <w:color w:val="000000"/>
          <w:sz w:val="28"/>
        </w:rPr>
        <w:t>
      в). "Құзыретті органдар" термині Уағдаласушы Тараптардың Қаржы министрліктерін білдіреді.</w:t>
      </w:r>
    </w:p>
    <w:bookmarkEnd w:id="4"/>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Экспорт кезінде салық алудың принципі</w:t>
      </w:r>
    </w:p>
    <w:bookmarkEnd w:id="5"/>
    <w:bookmarkStart w:name="z9" w:id="6"/>
    <w:p>
      <w:pPr>
        <w:spacing w:after="0"/>
        <w:ind w:left="0"/>
        <w:jc w:val="both"/>
      </w:pPr>
      <w:r>
        <w:rPr>
          <w:rFonts w:ascii="Times New Roman"/>
          <w:b w:val="false"/>
          <w:i w:val="false"/>
          <w:color w:val="000000"/>
          <w:sz w:val="28"/>
        </w:rPr>
        <w:t>
      Бір Уағдаласушы Тарап басқа Уағдаласушы Тарапқа экспортталатын тауарларға (жұмыстарға, қызметтерге) нөлдік ставка бойынша қосылған құн салығын салатын болады.</w:t>
      </w:r>
    </w:p>
    <w:bookmarkEnd w:id="6"/>
    <w:bookmarkStart w:name="z10" w:id="7"/>
    <w:p>
      <w:pPr>
        <w:spacing w:after="0"/>
        <w:ind w:left="0"/>
        <w:jc w:val="left"/>
      </w:pPr>
      <w:r>
        <w:rPr>
          <w:rFonts w:ascii="Times New Roman"/>
          <w:b/>
          <w:i w:val="false"/>
          <w:color w:val="000000"/>
        </w:rPr>
        <w:t xml:space="preserve"> 
3-бап</w:t>
      </w:r>
      <w:r>
        <w:br/>
      </w:r>
      <w:r>
        <w:rPr>
          <w:rFonts w:ascii="Times New Roman"/>
          <w:b/>
          <w:i w:val="false"/>
          <w:color w:val="000000"/>
        </w:rPr>
        <w:t>
Импорт кезінде салық алудың принципі</w:t>
      </w:r>
    </w:p>
    <w:bookmarkEnd w:id="7"/>
    <w:bookmarkStart w:name="z11" w:id="8"/>
    <w:p>
      <w:pPr>
        <w:spacing w:after="0"/>
        <w:ind w:left="0"/>
        <w:jc w:val="both"/>
      </w:pPr>
      <w:r>
        <w:rPr>
          <w:rFonts w:ascii="Times New Roman"/>
          <w:b w:val="false"/>
          <w:i w:val="false"/>
          <w:color w:val="000000"/>
          <w:sz w:val="28"/>
        </w:rPr>
        <w:t>
      1. Басқа Уағдаласушы Тараптан экспортталып бір Уағдаласушы Тарапқа импортталынған тауарларға (жұмыстарға, қызметтерге) импортшы елдің заңдарына сәйкес қосылған құн салығы салынады. Қосылған құн салығын алуды импортшы Уағдаласушы Тараптың кедендік аумағына  тауарларды импорттау кезінде салықтық органдары жүзеге асырады.</w:t>
      </w:r>
      <w:r>
        <w:br/>
      </w:r>
      <w:r>
        <w:rPr>
          <w:rFonts w:ascii="Times New Roman"/>
          <w:b w:val="false"/>
          <w:i w:val="false"/>
          <w:color w:val="000000"/>
          <w:sz w:val="28"/>
        </w:rPr>
        <w:t>
      2. Импортталатын тауарлар жөніндегі қосылған құн салығы Уағдаласушы мемлекеттердің заңдарына сәйкес алынады.</w:t>
      </w:r>
    </w:p>
    <w:bookmarkEnd w:id="8"/>
    <w:bookmarkStart w:name="z12" w:id="9"/>
    <w:p>
      <w:pPr>
        <w:spacing w:after="0"/>
        <w:ind w:left="0"/>
        <w:jc w:val="left"/>
      </w:pPr>
      <w:r>
        <w:rPr>
          <w:rFonts w:ascii="Times New Roman"/>
          <w:b/>
          <w:i w:val="false"/>
          <w:color w:val="000000"/>
        </w:rPr>
        <w:t xml:space="preserve"> 
4-бап</w:t>
      </w:r>
      <w:r>
        <w:br/>
      </w:r>
      <w:r>
        <w:rPr>
          <w:rFonts w:ascii="Times New Roman"/>
          <w:b/>
          <w:i w:val="false"/>
          <w:color w:val="000000"/>
        </w:rPr>
        <w:t>
Даулы мәселелерді шешу</w:t>
      </w:r>
    </w:p>
    <w:bookmarkEnd w:id="9"/>
    <w:bookmarkStart w:name="z13" w:id="10"/>
    <w:p>
      <w:pPr>
        <w:spacing w:after="0"/>
        <w:ind w:left="0"/>
        <w:jc w:val="both"/>
      </w:pPr>
      <w:r>
        <w:rPr>
          <w:rFonts w:ascii="Times New Roman"/>
          <w:b w:val="false"/>
          <w:i w:val="false"/>
          <w:color w:val="000000"/>
          <w:sz w:val="28"/>
        </w:rPr>
        <w:t>
      Осы Келісімнің ережелерін түсіндіруге және қолдануға қатысты Уағдаласушы Тараптар арасындағы барлық даулар мен алауыздықтар Уағдаласушы Тараптардың Құзіретті органдарының мәслихаттасушы және келіссөздер жүргізуі жолымен шешілетін болады.</w:t>
      </w:r>
    </w:p>
    <w:bookmarkEnd w:id="10"/>
    <w:bookmarkStart w:name="z14" w:id="11"/>
    <w:p>
      <w:pPr>
        <w:spacing w:after="0"/>
        <w:ind w:left="0"/>
        <w:jc w:val="left"/>
      </w:pPr>
      <w:r>
        <w:rPr>
          <w:rFonts w:ascii="Times New Roman"/>
          <w:b/>
          <w:i w:val="false"/>
          <w:color w:val="000000"/>
        </w:rPr>
        <w:t xml:space="preserve"> 
5-бап</w:t>
      </w:r>
      <w:r>
        <w:br/>
      </w:r>
      <w:r>
        <w:rPr>
          <w:rFonts w:ascii="Times New Roman"/>
          <w:b/>
          <w:i w:val="false"/>
          <w:color w:val="000000"/>
        </w:rPr>
        <w:t>
Қорытынды ережелер</w:t>
      </w:r>
    </w:p>
    <w:bookmarkEnd w:id="11"/>
    <w:bookmarkStart w:name="z15" w:id="12"/>
    <w:p>
      <w:pPr>
        <w:spacing w:after="0"/>
        <w:ind w:left="0"/>
        <w:jc w:val="both"/>
      </w:pPr>
      <w:r>
        <w:rPr>
          <w:rFonts w:ascii="Times New Roman"/>
          <w:b w:val="false"/>
          <w:i w:val="false"/>
          <w:color w:val="000000"/>
          <w:sz w:val="28"/>
        </w:rPr>
        <w:t>
      1. Осы келісім бекітуге жатады және бекіту грамоталары ауысылған күні күшіне енеді.</w:t>
      </w:r>
      <w:r>
        <w:br/>
      </w:r>
      <w:r>
        <w:rPr>
          <w:rFonts w:ascii="Times New Roman"/>
          <w:b w:val="false"/>
          <w:i w:val="false"/>
          <w:color w:val="000000"/>
          <w:sz w:val="28"/>
        </w:rPr>
        <w:t>
      2. Осы келісім оған қол қойылған күннен бастап толық көлемінде уақытша қолданылады.</w:t>
      </w:r>
      <w:r>
        <w:br/>
      </w:r>
      <w:r>
        <w:rPr>
          <w:rFonts w:ascii="Times New Roman"/>
          <w:b w:val="false"/>
          <w:i w:val="false"/>
          <w:color w:val="000000"/>
          <w:sz w:val="28"/>
        </w:rPr>
        <w:t>
      3. Әрбір Уағдаласушы Тарап Келісімнің іс-әрекеті кезінде пайда болған қаржылық және өзгеге де міндеттемелерін реттеп, шығарға дейін алты айдан кешікпей, басқа Уағдаласушы Тарапты жазбаша хабардар еткен соң, осы Келісімнен шыға алады.</w:t>
      </w:r>
      <w:r>
        <w:br/>
      </w:r>
      <w:r>
        <w:rPr>
          <w:rFonts w:ascii="Times New Roman"/>
          <w:b w:val="false"/>
          <w:i w:val="false"/>
          <w:color w:val="000000"/>
          <w:sz w:val="28"/>
        </w:rPr>
        <w:t>
      Алматы қаласында 1997 жылғы 18 ақпанда, әрқайсысы қазақ, қырғыз және орыс тілдерінде екі түпнұсқалық дана етіп, жасалды, мұнда барлық мәтіндердің күштері бірдей.</w:t>
      </w:r>
      <w:r>
        <w:br/>
      </w:r>
      <w:r>
        <w:rPr>
          <w:rFonts w:ascii="Times New Roman"/>
          <w:b w:val="false"/>
          <w:i w:val="false"/>
          <w:color w:val="000000"/>
          <w:sz w:val="28"/>
        </w:rPr>
        <w:t>
      Осы Келісімнің ережелерін түсіндіру мақсаты үшін орыс тіліндегі мәтінге артықшылық беріледі.</w:t>
      </w:r>
    </w:p>
    <w:bookmarkEnd w:id="12"/>
    <w:p>
      <w:pPr>
        <w:spacing w:after="0"/>
        <w:ind w:left="0"/>
        <w:jc w:val="both"/>
      </w:pPr>
      <w:r>
        <w:rPr>
          <w:rFonts w:ascii="Times New Roman"/>
          <w:b w:val="false"/>
          <w:i w:val="false"/>
          <w:color w:val="000000"/>
          <w:sz w:val="28"/>
        </w:rPr>
        <w:t>      Қазақстан Республикасының         Қырғыз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w:t>
      </w:r>
      <w:r>
        <w:br/>
      </w:r>
      <w:r>
        <w:rPr>
          <w:rFonts w:ascii="Times New Roman"/>
          <w:b w:val="false"/>
          <w:i w:val="false"/>
          <w:color w:val="000000"/>
          <w:sz w:val="28"/>
        </w:rPr>
        <w:t>
      Нарбаев 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