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ee82" w14:textId="38de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Жұмыспен қамту саласындағы саясат туралы 1964 жылғы Конвенцияға қосылуы туралы</w:t>
      </w:r>
    </w:p>
    <w:p>
      <w:pPr>
        <w:spacing w:after="0"/>
        <w:ind w:left="0"/>
        <w:jc w:val="both"/>
      </w:pPr>
      <w:r>
        <w:rPr>
          <w:rFonts w:ascii="Times New Roman"/>
          <w:b w:val="false"/>
          <w:i w:val="false"/>
          <w:color w:val="000000"/>
          <w:sz w:val="28"/>
        </w:rPr>
        <w:t>Қазақстан Республикасының 1998 жылғы 9 қарашадағы N 286-I Заңы</w:t>
      </w:r>
    </w:p>
    <w:p>
      <w:pPr>
        <w:spacing w:after="0"/>
        <w:ind w:left="0"/>
        <w:jc w:val="both"/>
      </w:pPr>
      <w:bookmarkStart w:name="z1" w:id="0"/>
      <w:r>
        <w:rPr>
          <w:rFonts w:ascii="Times New Roman"/>
          <w:b w:val="false"/>
          <w:i w:val="false"/>
          <w:color w:val="000000"/>
          <w:sz w:val="28"/>
        </w:rPr>
        <w:t>
      Қазақстан Республикасы Женевада 1998 жылғы 9 шілдеде қол қойылған Жұмыспен қамту саласындағы саясат туралы 1964 жылғы </w:t>
      </w:r>
      <w:r>
        <w:rPr>
          <w:rFonts w:ascii="Times New Roman"/>
          <w:b w:val="false"/>
          <w:i w:val="false"/>
          <w:color w:val="000000"/>
          <w:sz w:val="28"/>
        </w:rPr>
        <w:t>Конвенцияға</w:t>
      </w:r>
      <w:r>
        <w:rPr>
          <w:rFonts w:ascii="Times New Roman"/>
          <w:b w:val="false"/>
          <w:i w:val="false"/>
          <w:color w:val="000000"/>
          <w:sz w:val="28"/>
        </w:rPr>
        <w:t xml:space="preserve"> қосылсын.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122 Конвенция</w:t>
      </w:r>
    </w:p>
    <w:bookmarkEnd w:id="1"/>
    <w:bookmarkStart w:name="z3" w:id="2"/>
    <w:p>
      <w:pPr>
        <w:spacing w:after="0"/>
        <w:ind w:left="0"/>
        <w:jc w:val="left"/>
      </w:pPr>
      <w:r>
        <w:rPr>
          <w:rFonts w:ascii="Times New Roman"/>
          <w:b/>
          <w:i w:val="false"/>
          <w:color w:val="000000"/>
        </w:rPr>
        <w:t xml:space="preserve"> 
Жұмыспен қамту саласындағы саясат туралы Конвенция</w:t>
      </w:r>
    </w:p>
    <w:bookmarkEnd w:id="2"/>
    <w:bookmarkStart w:name="z4" w:id="3"/>
    <w:p>
      <w:pPr>
        <w:spacing w:after="0"/>
        <w:ind w:left="0"/>
        <w:jc w:val="both"/>
      </w:pPr>
      <w:r>
        <w:rPr>
          <w:rFonts w:ascii="Times New Roman"/>
          <w:b w:val="false"/>
          <w:i w:val="false"/>
          <w:color w:val="000000"/>
          <w:sz w:val="28"/>
        </w:rPr>
        <w:t>
      Халықаралық Еңбек Бюросының Әкiмшiлiк Кеңесiнiң шақыруымен 1964 жылдың 17 маусымында өзiнiң қырық сегiзiншi сессиясына жиналған Халықаралық Еңбек Ұйымының Бас Конференциясы</w:t>
      </w:r>
      <w:r>
        <w:br/>
      </w:r>
      <w:r>
        <w:rPr>
          <w:rFonts w:ascii="Times New Roman"/>
          <w:b w:val="false"/>
          <w:i w:val="false"/>
          <w:color w:val="000000"/>
          <w:sz w:val="28"/>
        </w:rPr>
        <w:t>
</w:t>
      </w:r>
      <w:r>
        <w:rPr>
          <w:rFonts w:ascii="Times New Roman"/>
          <w:b w:val="false"/>
          <w:i w:val="false"/>
          <w:color w:val="000000"/>
          <w:sz w:val="28"/>
        </w:rPr>
        <w:t xml:space="preserve">
      Филодельфия декларациясы Халықаралық Еңбек Ұйымының әлем елдерiнде жұмыспен толық қамтылуына және тұрмыс деңгейiнiң арттырылуына қол жеткiзу мақсаты бар бағдарламаларды дүние жүзi елдерiнiң қабылдауына ықпал ететiн салтанатты түрдегi мiндеттемесiн танитынын және Халықаралық Еңбек Ұйымы Жарғысының кiрiспесiнде жұмыссыздықпен күрес жүргiзу және тұрмыс жағдайын қанағаттанарлық жалақымен қамтамасыз ету кепiлдiгi көзделетiнiн назарға ала отырып, </w:t>
      </w:r>
      <w:r>
        <w:br/>
      </w:r>
      <w:r>
        <w:rPr>
          <w:rFonts w:ascii="Times New Roman"/>
          <w:b w:val="false"/>
          <w:i w:val="false"/>
          <w:color w:val="000000"/>
          <w:sz w:val="28"/>
        </w:rPr>
        <w:t>
</w:t>
      </w:r>
      <w:r>
        <w:rPr>
          <w:rFonts w:ascii="Times New Roman"/>
          <w:b w:val="false"/>
          <w:i w:val="false"/>
          <w:color w:val="000000"/>
          <w:sz w:val="28"/>
        </w:rPr>
        <w:t xml:space="preserve">
      бұдан әрi Филодельфия декларациясы өз күшiнде экономикалық және қаржы аспектiлерiнiң осы декларацияда жарияланған "барлық адамдар нәсiлiне, сенiмi немесе жынысына қарамастан бостандық пен қадыр-қасиетi, экономикалық тұрақтылық пен тең мүмкiндiктер жағдайында өзiнiң материалдық әл-ауқатын және рухани дамуын жетiлдiруге толық құқылы" деген басты мақсаттарға сәйкес жұмыспен қамту саласының саясатына ықпалын зерттеп, талдау Халықаралық Еңбек Ұйымының мiндетiне кiретiнiн назарға ала отырып, </w:t>
      </w:r>
      <w:r>
        <w:br/>
      </w:r>
      <w:r>
        <w:rPr>
          <w:rFonts w:ascii="Times New Roman"/>
          <w:b w:val="false"/>
          <w:i w:val="false"/>
          <w:color w:val="000000"/>
          <w:sz w:val="28"/>
        </w:rPr>
        <w:t>
</w:t>
      </w:r>
      <w:r>
        <w:rPr>
          <w:rFonts w:ascii="Times New Roman"/>
          <w:b w:val="false"/>
          <w:i w:val="false"/>
          <w:color w:val="000000"/>
          <w:sz w:val="28"/>
        </w:rPr>
        <w:t xml:space="preserve">
      адамдар құқының жалпыға бiрдей декларациясында "әрбiр адамның еңбек етуге, жұмысты еркiн таңдауына, әдiлеттi және қолайлы еңбек жағдайына және жұмыссыздықтан қорғалуға құқы бар" екенi көзделетiнiн назарға ала отырып, </w:t>
      </w:r>
      <w:r>
        <w:br/>
      </w:r>
      <w:r>
        <w:rPr>
          <w:rFonts w:ascii="Times New Roman"/>
          <w:b w:val="false"/>
          <w:i w:val="false"/>
          <w:color w:val="000000"/>
          <w:sz w:val="28"/>
        </w:rPr>
        <w:t>
</w:t>
      </w:r>
      <w:r>
        <w:rPr>
          <w:rFonts w:ascii="Times New Roman"/>
          <w:b w:val="false"/>
          <w:i w:val="false"/>
          <w:color w:val="000000"/>
          <w:sz w:val="28"/>
        </w:rPr>
        <w:t xml:space="preserve">
      жұмыспен қамту саласындағы саясатқа, әсiресе 1948 жылғы жұмыспен қамту қызметтерi туралы Конвенция мен Кепiлдемеге: 1949 жылғы кәсiптiк бағдар туралы Конвенцияға, 1962 жылғы кәсiптiк оқу туралы Кепiлдеме мен 1958 жылғы еңбек және жұмыспен қамту саласындағы кемсiтушiліктер туралы Конвенция мен Кепiлдемеге тiкелей қатысы бар қолданылып жүрген халықаралық еңбек қатынастары мен кепiлдемелерiн ескере отырып, </w:t>
      </w:r>
      <w:r>
        <w:br/>
      </w:r>
      <w:r>
        <w:rPr>
          <w:rFonts w:ascii="Times New Roman"/>
          <w:b w:val="false"/>
          <w:i w:val="false"/>
          <w:color w:val="000000"/>
          <w:sz w:val="28"/>
        </w:rPr>
        <w:t>
</w:t>
      </w:r>
      <w:r>
        <w:rPr>
          <w:rFonts w:ascii="Times New Roman"/>
          <w:b w:val="false"/>
          <w:i w:val="false"/>
          <w:color w:val="000000"/>
          <w:sz w:val="28"/>
        </w:rPr>
        <w:t xml:space="preserve">
      осы актілердің бәрі толық, өнімді және еркін түрде таңдап алған жұмыспен қамту негізінде экономикалық дамудың әлдеқайда кең халықаралық бағдарламасы шеңберінде енгізілуге тиіс екенін назарға ала отырып, </w:t>
      </w:r>
      <w:r>
        <w:br/>
      </w:r>
      <w:r>
        <w:rPr>
          <w:rFonts w:ascii="Times New Roman"/>
          <w:b w:val="false"/>
          <w:i w:val="false"/>
          <w:color w:val="000000"/>
          <w:sz w:val="28"/>
        </w:rPr>
        <w:t>
</w:t>
      </w:r>
      <w:r>
        <w:rPr>
          <w:rFonts w:ascii="Times New Roman"/>
          <w:b w:val="false"/>
          <w:i w:val="false"/>
          <w:color w:val="000000"/>
          <w:sz w:val="28"/>
        </w:rPr>
        <w:t xml:space="preserve">
      жұмыспен қамту саласындағы саясатқа қатысты, сессияның күн тәртібінің сегізінші тармағының бір бөлігі болып табылатын бірқатар ұсыныстарды қабылдау туралы қаулы ете отырып, </w:t>
      </w:r>
      <w:r>
        <w:br/>
      </w:r>
      <w:r>
        <w:rPr>
          <w:rFonts w:ascii="Times New Roman"/>
          <w:b w:val="false"/>
          <w:i w:val="false"/>
          <w:color w:val="000000"/>
          <w:sz w:val="28"/>
        </w:rPr>
        <w:t>
</w:t>
      </w:r>
      <w:r>
        <w:rPr>
          <w:rFonts w:ascii="Times New Roman"/>
          <w:b w:val="false"/>
          <w:i w:val="false"/>
          <w:color w:val="000000"/>
          <w:sz w:val="28"/>
        </w:rPr>
        <w:t xml:space="preserve">
      осы ұсыныстарға конвенция нысанын беруді ұйғара отырып, </w:t>
      </w:r>
      <w:r>
        <w:br/>
      </w:r>
      <w:r>
        <w:rPr>
          <w:rFonts w:ascii="Times New Roman"/>
          <w:b w:val="false"/>
          <w:i w:val="false"/>
          <w:color w:val="000000"/>
          <w:sz w:val="28"/>
        </w:rPr>
        <w:t>
</w:t>
      </w:r>
      <w:r>
        <w:rPr>
          <w:rFonts w:ascii="Times New Roman"/>
          <w:b w:val="false"/>
          <w:i w:val="false"/>
          <w:color w:val="000000"/>
          <w:sz w:val="28"/>
        </w:rPr>
        <w:t>
      1964 жылдың жұмыспен қамту саласындағы саясат туралы Конвенциясы деп аталатын төмендегі Конвенцияны бір мың тоғыз жүз алпыс төртінші жылдың шілде айының тоғызында қабылдады.</w:t>
      </w:r>
    </w:p>
    <w:bookmarkEnd w:id="3"/>
    <w:bookmarkStart w:name="z13" w:id="4"/>
    <w:p>
      <w:pPr>
        <w:spacing w:after="0"/>
        <w:ind w:left="0"/>
        <w:jc w:val="left"/>
      </w:pPr>
      <w:r>
        <w:rPr>
          <w:rFonts w:ascii="Times New Roman"/>
          <w:b/>
          <w:i w:val="false"/>
          <w:color w:val="000000"/>
        </w:rPr>
        <w:t xml:space="preserve"> 
1-бап</w:t>
      </w:r>
    </w:p>
    <w:bookmarkEnd w:id="4"/>
    <w:bookmarkStart w:name="z14" w:id="5"/>
    <w:p>
      <w:pPr>
        <w:spacing w:after="0"/>
        <w:ind w:left="0"/>
        <w:jc w:val="both"/>
      </w:pPr>
      <w:r>
        <w:rPr>
          <w:rFonts w:ascii="Times New Roman"/>
          <w:b w:val="false"/>
          <w:i w:val="false"/>
          <w:color w:val="000000"/>
          <w:sz w:val="28"/>
        </w:rPr>
        <w:t xml:space="preserve">
      1. Ұйымның әрбір мүшесі экономикалық өсуді ынталандыру және дамыту, жұмыс күшіне деген қажеттілікті қанағаттандыру және жұмыссыздық пен жарым-жартылай жұмыссыздықты жою мақсатында толық, өнімді және еркін еңбекті таңдап алған жұмыспен қамтуға бағытталған белсенді саясатты басты мақсаты ретінде жариялап, жүзеге асырады. </w:t>
      </w:r>
      <w:r>
        <w:br/>
      </w:r>
      <w:r>
        <w:rPr>
          <w:rFonts w:ascii="Times New Roman"/>
          <w:b w:val="false"/>
          <w:i w:val="false"/>
          <w:color w:val="000000"/>
          <w:sz w:val="28"/>
        </w:rPr>
        <w:t>
</w:t>
      </w:r>
      <w:r>
        <w:rPr>
          <w:rFonts w:ascii="Times New Roman"/>
          <w:b w:val="false"/>
          <w:i w:val="false"/>
          <w:color w:val="000000"/>
          <w:sz w:val="28"/>
        </w:rPr>
        <w:t xml:space="preserve">
      2. Бұл саясаттың мынадай мақсаттары бар: </w:t>
      </w:r>
      <w:r>
        <w:br/>
      </w:r>
      <w:r>
        <w:rPr>
          <w:rFonts w:ascii="Times New Roman"/>
          <w:b w:val="false"/>
          <w:i w:val="false"/>
          <w:color w:val="000000"/>
          <w:sz w:val="28"/>
        </w:rPr>
        <w:t>
</w:t>
      </w:r>
      <w:r>
        <w:rPr>
          <w:rFonts w:ascii="Times New Roman"/>
          <w:b w:val="false"/>
          <w:i w:val="false"/>
          <w:color w:val="000000"/>
          <w:sz w:val="28"/>
        </w:rPr>
        <w:t xml:space="preserve">
      а) жұмыс іздеуші және оны орындауға әзір адамдардың бәрі үшін жұмыс болуын; </w:t>
      </w:r>
      <w:r>
        <w:br/>
      </w:r>
      <w:r>
        <w:rPr>
          <w:rFonts w:ascii="Times New Roman"/>
          <w:b w:val="false"/>
          <w:i w:val="false"/>
          <w:color w:val="000000"/>
          <w:sz w:val="28"/>
        </w:rPr>
        <w:t>
</w:t>
      </w:r>
      <w:r>
        <w:rPr>
          <w:rFonts w:ascii="Times New Roman"/>
          <w:b w:val="false"/>
          <w:i w:val="false"/>
          <w:color w:val="000000"/>
          <w:sz w:val="28"/>
        </w:rPr>
        <w:t xml:space="preserve">
      б) бұл жұмыстың барынша өнімді болуын; </w:t>
      </w:r>
      <w:r>
        <w:br/>
      </w:r>
      <w:r>
        <w:rPr>
          <w:rFonts w:ascii="Times New Roman"/>
          <w:b w:val="false"/>
          <w:i w:val="false"/>
          <w:color w:val="000000"/>
          <w:sz w:val="28"/>
        </w:rPr>
        <w:t>
</w:t>
      </w:r>
      <w:r>
        <w:rPr>
          <w:rFonts w:ascii="Times New Roman"/>
          <w:b w:val="false"/>
          <w:i w:val="false"/>
          <w:color w:val="000000"/>
          <w:sz w:val="28"/>
        </w:rPr>
        <w:t xml:space="preserve">
      с) әрбір еңбекші жұмысты еркін таңдап алуын және даярлықтан өтуін және қолынан келетін жұмысын нәсіліне, түсіне, жынысына, дініне, саяси көзқарасына, шетелдік тегіне немесе шығу тегіне қарамастан орындауын, олардың дағдылары мен қабілетін пайдалануына кең мүмкіндіктер ашылуын қамтамасыз етеді. </w:t>
      </w:r>
      <w:r>
        <w:br/>
      </w:r>
      <w:r>
        <w:rPr>
          <w:rFonts w:ascii="Times New Roman"/>
          <w:b w:val="false"/>
          <w:i w:val="false"/>
          <w:color w:val="000000"/>
          <w:sz w:val="28"/>
        </w:rPr>
        <w:t>
</w:t>
      </w:r>
      <w:r>
        <w:rPr>
          <w:rFonts w:ascii="Times New Roman"/>
          <w:b w:val="false"/>
          <w:i w:val="false"/>
          <w:color w:val="000000"/>
          <w:sz w:val="28"/>
        </w:rPr>
        <w:t>
      3. Бұл саясат экономикалық дамудың кезеңі мен деңгейін және жұмыспен қамту саласындағы мақсаттар мен басқа да әлеуметтік-экономикалық мақсаттар арасындағы өзара байланысты тиісті деңгейде ескереді, демек ол ұлттық жағдайлар мен практикаға сәйкес әдістердің көмегімен жүзеге асырылады.</w:t>
      </w:r>
    </w:p>
    <w:bookmarkEnd w:id="5"/>
    <w:bookmarkStart w:name="z20" w:id="6"/>
    <w:p>
      <w:pPr>
        <w:spacing w:after="0"/>
        <w:ind w:left="0"/>
        <w:jc w:val="left"/>
      </w:pPr>
      <w:r>
        <w:rPr>
          <w:rFonts w:ascii="Times New Roman"/>
          <w:b/>
          <w:i w:val="false"/>
          <w:color w:val="000000"/>
        </w:rPr>
        <w:t xml:space="preserve"> 
2-бап</w:t>
      </w:r>
    </w:p>
    <w:bookmarkEnd w:id="6"/>
    <w:bookmarkStart w:name="z21" w:id="7"/>
    <w:p>
      <w:pPr>
        <w:spacing w:after="0"/>
        <w:ind w:left="0"/>
        <w:jc w:val="both"/>
      </w:pPr>
      <w:r>
        <w:rPr>
          <w:rFonts w:ascii="Times New Roman"/>
          <w:b w:val="false"/>
          <w:i w:val="false"/>
          <w:color w:val="000000"/>
          <w:sz w:val="28"/>
        </w:rPr>
        <w:t xml:space="preserve">
      Ұйымның әрбір мүшесі ұлттық жағдайларға сәйкес келетін, осы жағдайлар мүмкіндік беретін шамадағы әдістердің көмегімен: </w:t>
      </w:r>
      <w:r>
        <w:br/>
      </w:r>
      <w:r>
        <w:rPr>
          <w:rFonts w:ascii="Times New Roman"/>
          <w:b w:val="false"/>
          <w:i w:val="false"/>
          <w:color w:val="000000"/>
          <w:sz w:val="28"/>
        </w:rPr>
        <w:t>
</w:t>
      </w:r>
      <w:r>
        <w:rPr>
          <w:rFonts w:ascii="Times New Roman"/>
          <w:b w:val="false"/>
          <w:i w:val="false"/>
          <w:color w:val="000000"/>
          <w:sz w:val="28"/>
        </w:rPr>
        <w:t xml:space="preserve">
      а) 1-бапта көрсетілген мақсаттарға жету үшін қажетті шараларды үйлестірілген экономикалық және әлеуметтік саясат шеңберінде анықтап, мерзім өткен сайын қайта қарап отырады; </w:t>
      </w:r>
      <w:r>
        <w:br/>
      </w:r>
      <w:r>
        <w:rPr>
          <w:rFonts w:ascii="Times New Roman"/>
          <w:b w:val="false"/>
          <w:i w:val="false"/>
          <w:color w:val="000000"/>
          <w:sz w:val="28"/>
        </w:rPr>
        <w:t>
</w:t>
      </w:r>
      <w:r>
        <w:rPr>
          <w:rFonts w:ascii="Times New Roman"/>
          <w:b w:val="false"/>
          <w:i w:val="false"/>
          <w:color w:val="000000"/>
          <w:sz w:val="28"/>
        </w:rPr>
        <w:t>
      б) осы шараларды қабылдау үшін қажет болатын қадамдарды қабылдайды, оған бағдарламаны әзірлеу үшін мақсатты болатын жағдайлар да енеді.</w:t>
      </w:r>
    </w:p>
    <w:bookmarkEnd w:id="7"/>
    <w:bookmarkStart w:name="z24" w:id="8"/>
    <w:p>
      <w:pPr>
        <w:spacing w:after="0"/>
        <w:ind w:left="0"/>
        <w:jc w:val="left"/>
      </w:pPr>
      <w:r>
        <w:rPr>
          <w:rFonts w:ascii="Times New Roman"/>
          <w:b/>
          <w:i w:val="false"/>
          <w:color w:val="000000"/>
        </w:rPr>
        <w:t xml:space="preserve"> 
3-бап</w:t>
      </w:r>
    </w:p>
    <w:bookmarkEnd w:id="8"/>
    <w:bookmarkStart w:name="z25" w:id="9"/>
    <w:p>
      <w:pPr>
        <w:spacing w:after="0"/>
        <w:ind w:left="0"/>
        <w:jc w:val="both"/>
      </w:pPr>
      <w:r>
        <w:rPr>
          <w:rFonts w:ascii="Times New Roman"/>
          <w:b w:val="false"/>
          <w:i w:val="false"/>
          <w:color w:val="000000"/>
          <w:sz w:val="28"/>
        </w:rPr>
        <w:t>
      Көзделіп отырған шараларға мүдделі ортаның өкілдері, атап айтқанда кәсіпкерлер мен еңбекшілер өкілдері осы Конвенцияны қолданған кезде жұмыспен қамту саласындағы саясатқа қатысты консультацияларға қатыстырылады, өйткені ол олардың тәжірибелері мен пікірлерін толығынан ескеру және осы саясатты тұжырымдау мен қолдауда толығынан ынтымақтаста болуына олардың келісімін алу үшін керек.</w:t>
      </w:r>
    </w:p>
    <w:bookmarkEnd w:id="9"/>
    <w:bookmarkStart w:name="z26" w:id="10"/>
    <w:p>
      <w:pPr>
        <w:spacing w:after="0"/>
        <w:ind w:left="0"/>
        <w:jc w:val="left"/>
      </w:pPr>
      <w:r>
        <w:rPr>
          <w:rFonts w:ascii="Times New Roman"/>
          <w:b/>
          <w:i w:val="false"/>
          <w:color w:val="000000"/>
        </w:rPr>
        <w:t xml:space="preserve"> 
4-бап</w:t>
      </w:r>
    </w:p>
    <w:bookmarkEnd w:id="10"/>
    <w:bookmarkStart w:name="z27" w:id="11"/>
    <w:p>
      <w:pPr>
        <w:spacing w:after="0"/>
        <w:ind w:left="0"/>
        <w:jc w:val="both"/>
      </w:pPr>
      <w:r>
        <w:rPr>
          <w:rFonts w:ascii="Times New Roman"/>
          <w:b w:val="false"/>
          <w:i w:val="false"/>
          <w:color w:val="000000"/>
          <w:sz w:val="28"/>
        </w:rPr>
        <w:t>
      осы Конвенцияны күшіне енгізу туралы ресми құжаттар тіркеу үшін Халықаралық Еңбек Бюросының Бас Директорына жіберіледі.</w:t>
      </w:r>
    </w:p>
    <w:bookmarkEnd w:id="11"/>
    <w:bookmarkStart w:name="z28" w:id="12"/>
    <w:p>
      <w:pPr>
        <w:spacing w:after="0"/>
        <w:ind w:left="0"/>
        <w:jc w:val="left"/>
      </w:pPr>
      <w:r>
        <w:rPr>
          <w:rFonts w:ascii="Times New Roman"/>
          <w:b/>
          <w:i w:val="false"/>
          <w:color w:val="000000"/>
        </w:rPr>
        <w:t xml:space="preserve"> 
5-бап</w:t>
      </w:r>
    </w:p>
    <w:bookmarkEnd w:id="12"/>
    <w:bookmarkStart w:name="z29" w:id="13"/>
    <w:p>
      <w:pPr>
        <w:spacing w:after="0"/>
        <w:ind w:left="0"/>
        <w:jc w:val="both"/>
      </w:pPr>
      <w:r>
        <w:rPr>
          <w:rFonts w:ascii="Times New Roman"/>
          <w:b w:val="false"/>
          <w:i w:val="false"/>
          <w:color w:val="000000"/>
          <w:sz w:val="28"/>
        </w:rPr>
        <w:t xml:space="preserve">
      1. Осы Конвенция Бас Директор бекіту туралы құжаттарын тіркеген Халықаралық еңбек Ұйымының Мүшелерін ғана байланыстырады. </w:t>
      </w:r>
      <w:r>
        <w:br/>
      </w:r>
      <w:r>
        <w:rPr>
          <w:rFonts w:ascii="Times New Roman"/>
          <w:b w:val="false"/>
          <w:i w:val="false"/>
          <w:color w:val="000000"/>
          <w:sz w:val="28"/>
        </w:rPr>
        <w:t>
</w:t>
      </w:r>
      <w:r>
        <w:rPr>
          <w:rFonts w:ascii="Times New Roman"/>
          <w:b w:val="false"/>
          <w:i w:val="false"/>
          <w:color w:val="000000"/>
          <w:sz w:val="28"/>
        </w:rPr>
        <w:t xml:space="preserve">
      2. Ол Ұйымның екі Мүшесінің бекіту туралы құжаттарын Бас Директор тіркегеннен кейін 12 ай өткесін күшіне енеді. </w:t>
      </w:r>
      <w:r>
        <w:br/>
      </w:r>
      <w:r>
        <w:rPr>
          <w:rFonts w:ascii="Times New Roman"/>
          <w:b w:val="false"/>
          <w:i w:val="false"/>
          <w:color w:val="000000"/>
          <w:sz w:val="28"/>
        </w:rPr>
        <w:t>
</w:t>
      </w:r>
      <w:r>
        <w:rPr>
          <w:rFonts w:ascii="Times New Roman"/>
          <w:b w:val="false"/>
          <w:i w:val="false"/>
          <w:color w:val="000000"/>
          <w:sz w:val="28"/>
        </w:rPr>
        <w:t>
      3. Ақырында осы Конвенция Ұйымның әрбір Мүшесіне қатысты оны күшіне енгізу туралы құжат тіркелгеннен кейін 12 ай өткесін күшіне енеді.</w:t>
      </w:r>
    </w:p>
    <w:bookmarkEnd w:id="13"/>
    <w:bookmarkStart w:name="z32" w:id="14"/>
    <w:p>
      <w:pPr>
        <w:spacing w:after="0"/>
        <w:ind w:left="0"/>
        <w:jc w:val="left"/>
      </w:pPr>
      <w:r>
        <w:rPr>
          <w:rFonts w:ascii="Times New Roman"/>
          <w:b/>
          <w:i w:val="false"/>
          <w:color w:val="000000"/>
        </w:rPr>
        <w:t xml:space="preserve"> 
6-бап</w:t>
      </w:r>
    </w:p>
    <w:bookmarkEnd w:id="14"/>
    <w:bookmarkStart w:name="z33" w:id="15"/>
    <w:p>
      <w:pPr>
        <w:spacing w:after="0"/>
        <w:ind w:left="0"/>
        <w:jc w:val="both"/>
      </w:pPr>
      <w:r>
        <w:rPr>
          <w:rFonts w:ascii="Times New Roman"/>
          <w:b w:val="false"/>
          <w:i w:val="false"/>
          <w:color w:val="000000"/>
          <w:sz w:val="28"/>
        </w:rPr>
        <w:t>
      1. Ұйымның осы Конвенцияны бекіткізген кез-келген Мүшесі ол алғаш күшіне енгізілген күннен бастап он жыл өткесін оны бұзу туралы Халықаралық Еңбек Ұйымының Бас Директорына акт жіберіп, оны тіркету арқылы бұза алады. Конвенцияны бұзу туралы акт тіркелгесін бір жылдан кейін күшіне енеді.</w:t>
      </w:r>
      <w:r>
        <w:br/>
      </w:r>
      <w:r>
        <w:rPr>
          <w:rFonts w:ascii="Times New Roman"/>
          <w:b w:val="false"/>
          <w:i w:val="false"/>
          <w:color w:val="000000"/>
          <w:sz w:val="28"/>
        </w:rPr>
        <w:t>
</w:t>
      </w:r>
      <w:r>
        <w:rPr>
          <w:rFonts w:ascii="Times New Roman"/>
          <w:b w:val="false"/>
          <w:i w:val="false"/>
          <w:color w:val="000000"/>
          <w:sz w:val="28"/>
        </w:rPr>
        <w:t>
      2. Осы Конвенцияны бекіткен, бірақ жоғарыдағы тармақта көрсетілген он жыл мерзімде осы бапта көзделген оны бұзу туралы өзінің құқын пайдаланбаса ол тағы да келесі он жылға созылады, демек осы Конвенцияны әрбір он жыл өткен сайын осы бапта белгіленген тәртіпте бұза алады.</w:t>
      </w:r>
    </w:p>
    <w:bookmarkEnd w:id="15"/>
    <w:bookmarkStart w:name="z35" w:id="16"/>
    <w:p>
      <w:pPr>
        <w:spacing w:after="0"/>
        <w:ind w:left="0"/>
        <w:jc w:val="left"/>
      </w:pPr>
      <w:r>
        <w:rPr>
          <w:rFonts w:ascii="Times New Roman"/>
          <w:b/>
          <w:i w:val="false"/>
          <w:color w:val="000000"/>
        </w:rPr>
        <w:t xml:space="preserve"> 
7-бап</w:t>
      </w:r>
    </w:p>
    <w:bookmarkEnd w:id="16"/>
    <w:bookmarkStart w:name="z36" w:id="17"/>
    <w:p>
      <w:pPr>
        <w:spacing w:after="0"/>
        <w:ind w:left="0"/>
        <w:jc w:val="both"/>
      </w:pPr>
      <w:r>
        <w:rPr>
          <w:rFonts w:ascii="Times New Roman"/>
          <w:b w:val="false"/>
          <w:i w:val="false"/>
          <w:color w:val="000000"/>
          <w:sz w:val="28"/>
        </w:rPr>
        <w:t xml:space="preserve">
      1. Халықаралық Еңбек Ұйымының Бас Директоры өзіне Ұйым Мүшелерін келіп түскен құжаттардың барлығының тіркелгені туралы Халықаралық Еңбек Ұйымының Мүшелерінің бәріне хабарлайды. </w:t>
      </w:r>
      <w:r>
        <w:br/>
      </w:r>
      <w:r>
        <w:rPr>
          <w:rFonts w:ascii="Times New Roman"/>
          <w:b w:val="false"/>
          <w:i w:val="false"/>
          <w:color w:val="000000"/>
          <w:sz w:val="28"/>
        </w:rPr>
        <w:t>
</w:t>
      </w:r>
      <w:r>
        <w:rPr>
          <w:rFonts w:ascii="Times New Roman"/>
          <w:b w:val="false"/>
          <w:i w:val="false"/>
          <w:color w:val="000000"/>
          <w:sz w:val="28"/>
        </w:rPr>
        <w:t>
      2. Бас Директор бекіту туралы алынған екінші құжаттың тіркелгені туралы Ұйым Мүшелерін хабарлай отырып, олардың назарын осы Конвенция күшіне енгізілетін күнге аударады.</w:t>
      </w:r>
    </w:p>
    <w:bookmarkEnd w:id="17"/>
    <w:bookmarkStart w:name="z38" w:id="18"/>
    <w:p>
      <w:pPr>
        <w:spacing w:after="0"/>
        <w:ind w:left="0"/>
        <w:jc w:val="left"/>
      </w:pPr>
      <w:r>
        <w:rPr>
          <w:rFonts w:ascii="Times New Roman"/>
          <w:b/>
          <w:i w:val="false"/>
          <w:color w:val="000000"/>
        </w:rPr>
        <w:t xml:space="preserve"> 
8-бап</w:t>
      </w:r>
    </w:p>
    <w:bookmarkEnd w:id="18"/>
    <w:bookmarkStart w:name="z39" w:id="19"/>
    <w:p>
      <w:pPr>
        <w:spacing w:after="0"/>
        <w:ind w:left="0"/>
        <w:jc w:val="both"/>
      </w:pPr>
      <w:r>
        <w:rPr>
          <w:rFonts w:ascii="Times New Roman"/>
          <w:b w:val="false"/>
          <w:i w:val="false"/>
          <w:color w:val="000000"/>
          <w:sz w:val="28"/>
        </w:rPr>
        <w:t>
      Халықаралық еңбек Бюросының Бас Директоры жоғарыдағы баптың ережелеріне сәйкес тіркелген бекіту туралы құжаттарға және оны бұзу туралы актілерге қатысты деректердің бәрін Біріккен Ұлттар Ұйымы Жарғысының 102-бабына сәйкес тіркеу үшін Біріккен Ұлттар Ұйымының Бас Хатшысына жібереді.</w:t>
      </w:r>
    </w:p>
    <w:bookmarkEnd w:id="19"/>
    <w:bookmarkStart w:name="z40" w:id="20"/>
    <w:p>
      <w:pPr>
        <w:spacing w:after="0"/>
        <w:ind w:left="0"/>
        <w:jc w:val="left"/>
      </w:pPr>
      <w:r>
        <w:rPr>
          <w:rFonts w:ascii="Times New Roman"/>
          <w:b/>
          <w:i w:val="false"/>
          <w:color w:val="000000"/>
        </w:rPr>
        <w:t xml:space="preserve"> 
9-бап</w:t>
      </w:r>
    </w:p>
    <w:bookmarkEnd w:id="20"/>
    <w:bookmarkStart w:name="z41" w:id="21"/>
    <w:p>
      <w:pPr>
        <w:spacing w:after="0"/>
        <w:ind w:left="0"/>
        <w:jc w:val="both"/>
      </w:pPr>
      <w:r>
        <w:rPr>
          <w:rFonts w:ascii="Times New Roman"/>
          <w:b w:val="false"/>
          <w:i w:val="false"/>
          <w:color w:val="000000"/>
          <w:sz w:val="28"/>
        </w:rPr>
        <w:t>
      Халықаралық Еңбек Бюросының Әкімшілік Кеңесі қажет деп табатын әрбір кезде ол Бас Конференцияға осы Конвенцияны қолдану туралы баяндама ұсынады және оны толығынан немесе жарым-жартылай қайта қарау туралы мәселенің Конференцияның күн тәртібіне қойылуын шешеді.</w:t>
      </w:r>
    </w:p>
    <w:bookmarkEnd w:id="21"/>
    <w:bookmarkStart w:name="z42" w:id="22"/>
    <w:p>
      <w:pPr>
        <w:spacing w:after="0"/>
        <w:ind w:left="0"/>
        <w:jc w:val="left"/>
      </w:pPr>
      <w:r>
        <w:rPr>
          <w:rFonts w:ascii="Times New Roman"/>
          <w:b/>
          <w:i w:val="false"/>
          <w:color w:val="000000"/>
        </w:rPr>
        <w:t xml:space="preserve"> 
10-бап</w:t>
      </w:r>
    </w:p>
    <w:bookmarkEnd w:id="22"/>
    <w:bookmarkStart w:name="z43" w:id="23"/>
    <w:p>
      <w:pPr>
        <w:spacing w:after="0"/>
        <w:ind w:left="0"/>
        <w:jc w:val="both"/>
      </w:pPr>
      <w:r>
        <w:rPr>
          <w:rFonts w:ascii="Times New Roman"/>
          <w:b w:val="false"/>
          <w:i w:val="false"/>
          <w:color w:val="000000"/>
          <w:sz w:val="28"/>
        </w:rPr>
        <w:t xml:space="preserve">
      1. Егер Конференция осы Конвенцияны толығынан немесе жарым-жартылай қайта қарайтын жаңа конвенция қабылдайтын болса және жаңа конвенцияда керісінше басқадай көзделмесе, онда: </w:t>
      </w:r>
      <w:r>
        <w:br/>
      </w:r>
      <w:r>
        <w:rPr>
          <w:rFonts w:ascii="Times New Roman"/>
          <w:b w:val="false"/>
          <w:i w:val="false"/>
          <w:color w:val="000000"/>
          <w:sz w:val="28"/>
        </w:rPr>
        <w:t>
</w:t>
      </w:r>
      <w:r>
        <w:rPr>
          <w:rFonts w:ascii="Times New Roman"/>
          <w:b w:val="false"/>
          <w:i w:val="false"/>
          <w:color w:val="000000"/>
          <w:sz w:val="28"/>
        </w:rPr>
        <w:t>
      а) жаңа, қайта қарайтын конвенцияны Ұйымның қайсыбір Мүшесінің бекітуі жаңа қайта қараушы конвенция күшіне енгізілген ретте, 6-баптың ережесіне қарамастан, осы Конвенцияның өзінен өзі бұзылуына соқтырады.</w:t>
      </w:r>
      <w:r>
        <w:br/>
      </w:r>
      <w:r>
        <w:rPr>
          <w:rFonts w:ascii="Times New Roman"/>
          <w:b w:val="false"/>
          <w:i w:val="false"/>
          <w:color w:val="000000"/>
          <w:sz w:val="28"/>
        </w:rPr>
        <w:t>
</w:t>
      </w:r>
      <w:r>
        <w:rPr>
          <w:rFonts w:ascii="Times New Roman"/>
          <w:b w:val="false"/>
          <w:i w:val="false"/>
          <w:color w:val="000000"/>
          <w:sz w:val="28"/>
        </w:rPr>
        <w:t>
      б) жаңа, қайта қараушы конвенция күшіне енгізілген күннен бастап осы Конвенция оның Ұйым Мүшелері үшін жабық болады.</w:t>
      </w:r>
      <w:r>
        <w:br/>
      </w:r>
      <w:r>
        <w:rPr>
          <w:rFonts w:ascii="Times New Roman"/>
          <w:b w:val="false"/>
          <w:i w:val="false"/>
          <w:color w:val="000000"/>
          <w:sz w:val="28"/>
        </w:rPr>
        <w:t>
</w:t>
      </w:r>
      <w:r>
        <w:rPr>
          <w:rFonts w:ascii="Times New Roman"/>
          <w:b w:val="false"/>
          <w:i w:val="false"/>
          <w:color w:val="000000"/>
          <w:sz w:val="28"/>
        </w:rPr>
        <w:t>
      2. Осы Конвенция өзін бекіткен, бірақ жаңа, қайта қараушы конвенцияны бекітпеген Ұйым Мүшелеріне қатысты нысаны және мазмұны жағынан өз күшінде қалады.</w:t>
      </w:r>
    </w:p>
    <w:bookmarkEnd w:id="23"/>
    <w:bookmarkStart w:name="z47" w:id="24"/>
    <w:p>
      <w:pPr>
        <w:spacing w:after="0"/>
        <w:ind w:left="0"/>
        <w:jc w:val="left"/>
      </w:pPr>
      <w:r>
        <w:rPr>
          <w:rFonts w:ascii="Times New Roman"/>
          <w:b/>
          <w:i w:val="false"/>
          <w:color w:val="000000"/>
        </w:rPr>
        <w:t xml:space="preserve"> 
11-бап</w:t>
      </w:r>
    </w:p>
    <w:bookmarkEnd w:id="24"/>
    <w:bookmarkStart w:name="z48" w:id="25"/>
    <w:p>
      <w:pPr>
        <w:spacing w:after="0"/>
        <w:ind w:left="0"/>
        <w:jc w:val="both"/>
      </w:pPr>
      <w:r>
        <w:rPr>
          <w:rFonts w:ascii="Times New Roman"/>
          <w:b w:val="false"/>
          <w:i w:val="false"/>
          <w:color w:val="000000"/>
          <w:sz w:val="28"/>
        </w:rPr>
        <w:t>
      Осы Конвенцияның ағылшынша және французша мәтіндерінің күші бірдей.</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