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0a58" w14:textId="2aa0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Баспасөз және бұқаралық хабарлама мәселелері бойынша Қазақ ССР-інің кейбір заң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23 шілде N 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Мыналардың күші жойылды деп танылсын:
     1. "Баспасөз және басқа бұқаралық хабарлама құралдары туралы" Қазақ 
ССР-інің 1991 жылғы 28 маусымдағы Заңы (Қазақ ССР Жоғарғы Советінің 
Ведомостары, 1991 ж., N 28, 390-құжат; Қазақстан Республикасы Жоғарғы 
Кеңесінің Жаршысы, 1995 ж., N 1-2, 17-құжат; N 20, 121, 123-құжаттар).
     2. Қазақ ССР Жоғарғы Советінің "Баспасөз және басқа бұқаралық 
хабарлама 
құралдары туралы" Қазақ ССР Заңын күшіне енгізу тәртібі туралы" 1991 жылғы 
28 маусымдағы Қаулысы (Қазақ ССР Жоғарғы Советінің Ведомостары, 1991 ж., 
N 28, 391-құжат).
     Қазақстан Республикасының 
           Президенті 
     Оқығандар:
          Қасымбеков Б.А. 
          Омарбекова А.Т.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