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3997" w14:textId="9863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приказа Министра финансов Республики Казахстан от 28 апреля 2004 года № 181 "О внесении изменении и дополнений в совместный приказ Министра финансов Республики Казахстан от 29 января 1999 года № 42 и Министра государственных доходов Республики Казахстан от 29 января 1999 года № 29 «Об утверждении Инструкции о налоговом режиме Окончательного Соглашения о Разделе Продукции подрядного участка нефтегазоконденсантного Карачаганакского месторождения от 18 ноября 1997 года, заключенного между компаниями Аджип Карачаганак Б.В. ("Аджип"), БГ Эксплореншн энд Продакшн Лимитед ("Бритиш Газ"), Тексако Интернэшнл Петролиум Компани {"Тексако"), Акционерным Обществом Открытого Типа Нефтяная Компания ЛУКойл ("Лукойл"), Акционерным обществом закрытого типа Национальна" Нефтегазовая Компания Казахойл ("Казахойл") и Правительством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25 декабря 2012 года № 569</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Закона Республики Казахстан от 24 марта 1998 года «О нормативных правовых актах»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апреля 2004 года № 181 «О внесении изменений и дополнений в совместный приказ Министра финансов Республики Казахстан от 29 января 1999 года № 42 и Министра государственных доходов Республики Казахстан от 29 января 1999 года № 29 «Об утверждении Инструкции о налоговом режиме Окончательного Соглашения о Разделе Продукции подрядного участка нефтегазоконденсаттгого Карачаганакского месторождения от 18 ноября 1997 года, заключенного между компаниями Аджип Карачаганак Б.В. («Аджип»), БГ Эксплорейшн энд Продакшн Лимитед («Бритиш Газ»), Тексако Интернэшнл Петролиум Компани («Тексако»), Акционерным Обществом Открытого Типа Нефтяная Компания ЛУКойл («Лукойл»), Акционерным обществом закрытого типа Национальная Нефтегазовая Компания Казахойл («Казахойл») и Правительством Республики. Казахстан» (зарегистрированный в Реестре государственной регистрации нормативных правовых актов Республики Казахстан за № 2875).</w:t>
      </w:r>
      <w:r>
        <w:br/>
      </w:r>
      <w:r>
        <w:rPr>
          <w:rFonts w:ascii="Times New Roman"/>
          <w:b w:val="false"/>
          <w:i w:val="false"/>
          <w:color w:val="000000"/>
          <w:sz w:val="28"/>
        </w:rPr>
        <w:t>
</w:t>
      </w:r>
      <w:r>
        <w:rPr>
          <w:rFonts w:ascii="Times New Roman"/>
          <w:b w:val="false"/>
          <w:i w:val="false"/>
          <w:color w:val="000000"/>
          <w:sz w:val="28"/>
        </w:rPr>
        <w:t>
      2. Налоговому комитету Министерства финансов Республики Казахстан (Джумадильдаев А.С.) в недельный срок со дня подписания настоящего приказа направить его копию в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подписания.</w:t>
      </w:r>
    </w:p>
    <w:bookmarkEnd w:id="0"/>
    <w:p>
      <w:pPr>
        <w:spacing w:after="0"/>
        <w:ind w:left="0"/>
        <w:jc w:val="both"/>
      </w:pP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Жамишев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