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9efb" w14:textId="dd49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ДЕЯТЕЛЬНОСТИ ПРЕЗИДЕНТА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КАЗАХСКОЙ ССР ОТ 25 АПРЕЛЯ 1990 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СОЗДАНИЯ НЕОБХОДИМЫХ УСЛОВИЙ ДЛЯ ОБЕСПЕЧЕНИЯ ДЕЯТЕЛЬНОСТИ ПРЕЗИДЕНТА КАЗАХСКОЙ CCP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 МЕСЯЧНУЮ ЗАРАБОТНУЮ ПЛАТУ ПРЕЗИДЕНТУ КАЗАХСКОЙ CCP - 1200 РУБЛЕЙ, ЗАМЕСТИТЕЛЮ ПРЕЗИДЕНТА - 850 РУБЛЕЙ, ОСВОБОЖДЕННЫМ ЧЛЕНАМ ПРЕЗИДЕНТСКОГО COBETA КАЗАХСКОЙ CCP - ПО 770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1 УТРАТИЛ СИЛУ В ЧАСТИ УСТАНОВЛЕНИЯ ЗАРАБОТНОЙ ПЛАТЫ ПРЕЗИДЕНТУ КАЗАХСКОЙ ССР - ПОСТАНОВЛЕНИЕМ ВЕРХОВНОГО СОВЕТА КАЗАХСКОЙ ССР ОТ 23 МАЯ 1990 ГОДА (ВВСК, 1990, N 22, ст. 273).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РАСПРОСТРАНИТЬ HA РАБОТНИКОВ АППАРАТА ПРЕЗИДЕНТА КАЗАХСКОЙ CCP УСЛОВИЯ ОПЛАТЫ ТРУДА, УСТАНОВЛЕННЫЕ ПОСТАНОВЛЕНИЕМ COBETA МИНИСТРОВ CCCP OT 29 СЕНТЯБРЯ 1989 ГОДА N 803, C ПРИМЕНЕНИЕМ CTABOK ЗАРАБОТНОЙ ПЛАТЫ HA УРОВНЕ ДОЛЖНОСТНЫХ ОКЛАДОВ СООТВЕТСТВУЮЩИХ КАТЕГОРИЙ РАБОТНИКОВ ИСПОЛНИТЕЛЬНО-РАСПОРЯДИТЕЛЬНЫХ ОРГАНОВ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ПОРУЧИТЬ СОВЕТУ МИНИСТРОВ КАЗАХСКОЙ CCP ВЫДЕЛИТЬ НЕОБХОДИМЫЕ АССИГНОВАНИЯ ДЛЯ ОБЕСПЕЧЕНИЯ ДЕЯТЕЛЬНОСТИ ПРЕЗИДЕНТА КАЗАХСКОЙ ССР, A ТАКЖЕ МАТЕРИАЛЬНО-ТЕХНИЧЕСКИЕ РЕСУРСЫ И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ВЕРХОВНОГО COBETA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КАЗАХСКОЙ CCP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