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6a68" w14:textId="f816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восстановлении Абралинского района в составе Семипалатинской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15 декабpя 1990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Казахской Советской Социалистической Республики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Восстановить Абралинский район в составе Семипалатинской
области в прежних до 22 января 1955 года границах с административным
центром в с. Кайнар (за исключением территории Актайлакского и
Томарского сельсоветов Каркаралинского района Карагандинской
области, входившей ранее в восстанавливаемый район).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Включить в состав Абралинского района Абралинский, Акбулакский,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Карауленский, Саргалдакский сельсоветы Абайского района
Семипалатинской области и Алгабасский сельсовет Егиндыбулакского
района Карагандинской области.
     2. Карагандинскому и Семипалатинскому областным Советам
народных депутатов осуществить необходимые организационные
мероприятия, связанные с произведенными изменениями
административно-территориального деления.
     Заместитель Председателя
     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