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7d6d" w14:textId="ed37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свободе хозяйственной деятельности и развитии предпринимательства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11 декабpя 1990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Казахской ССР "О свободе хозяйственной деятельности и развитии предпринимательства в Казахской ССР"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Z901600_ </w:t>
      </w:r>
      <w:r>
        <w:rPr>
          <w:rFonts w:ascii="Times New Roman"/>
          <w:b w:val="false"/>
          <w:i w:val="false"/>
          <w:color w:val="000000"/>
          <w:sz w:val="28"/>
        </w:rPr>
        <w:t>
 со дня опубликования в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 Казахской ССР "О свободе хозяйственной деятельности и развитии предпринимательства в Казахской ССР" применяется к правоотношениям, возникшим после введения в действие настоящего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в месячный срок меры, обеспечивающие реализацию названного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месячный срок в Верховный Совет Казахской ССР предложения по изменению и приведению в соответствие с настоящим Законом действующее законодательство Казахской 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месячный срок пересмотр и отмену правительственных и отраслевых нормативных актов, в том числе инструкций, противоречащих настоящему Закону.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Прокуратуре Казахской ССР и Верховному Суду Казахской ССР пересмотреть уголовные дела о частнопредпринимательской деятельности в соответствии с настоящим Законом со дня введения его в действие.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Верховного Совета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