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1dab" w14:textId="7c01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Закона Казахской ССР "О печати и других средствах массовой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28 июня 1991 года. Утратило силу - Законом РК от 23 июля  1999 г. N 452 ~Z990452.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Z911700_ </w:t>
      </w:r>
      <w:r>
        <w:rPr>
          <w:rFonts w:ascii="Times New Roman"/>
          <w:b w:val="false"/>
          <w:i w:val="false"/>
          <w:color w:val="000000"/>
          <w:sz w:val="28"/>
        </w:rPr>
        <w:t>
  "О печати и
других средствах массовой информации" с 1 августа 1991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положения Закона, предусмотренные статьями
5, 7, 8 и 9, распространяются на средства массовой информации,
зарегистрированные до введения в действие настоящего Закона. Органам
регистрации в срок до 1 августа 1991 года определить перечень
средств массовой информации, подлежащих перерегистрации. Данные
средства массовой информации подлежат перерегистрации до 1 января
1992 года. Регистрационный сбор в этих случаях повторно не
взимается. При этом может быть аннулировано свидетельство о
регистрации зарегистрированного ранее средства массовой информации
по основаниям, предусмотренным статьей 11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октября 1991 года определить: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порядок регистрации всех средств массовой информации,
выходящих на территории республики, в соответствии с требованиями
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порядок контроля и обеспечения соблюдения средствами массовой
информации положений Конституции Казахской ССР, Конституции СССР и
требований Закона Казахской ССР "О печати и других средствах
массовой информации";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течение 1991 года:
     - подготовить и внести в Верховный Совет Казахской ССР проекты
Закона, регулирующего вопросы охраны государственных и иных тайн и
Закона о внесении изменений и дополнений в действующие
законодательные акты в соответствии с настоящим Законом;
     - привести решения правительства Казахской ССР в соответствие с
Законом Казахской ССР "О печами и других средствах массовой
информации".
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