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889c" w14:textId="dac8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включении в состав города Алма-Аты отдельных населенных пунктов Алма-Атинской области и упорядочении земельных отношений между областью и городом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16 февpаля 1991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Казахской Советской Социалистической Республики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Включить в состав города Алма-Аты населенные пункты Дружба,
Заря Востока, Кирово, Коккайнар, Курылысшы, Ожет, Трудовик
Каскеленского района Алма-Атинской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новые границы Алма-Атинской области и города Алма-Аты
в соответствии с графическим начертанием, представленным
Правительством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депутаты Алма-Атинского областного Совета
народных депутатов, территория избирательных округов которых
передана в состав города Алма-Аты, до очередных выборов сохраняют
свои полномочия и представляют своих избирателей в Алма-Атинском
городском Совете народных депутатов.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Алма-Атинскому областному и Алма-Атинскому городскому
Советам народных депутатов осуществить необходимое организационные
мероприятия, связанные с изменением границ и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Кабинету Министров Казахской ССР в целях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упорядочения земельных отношений между Алма-Атинской области и
городом Алма-Атой определить границы перспективного развития столицы
республики и внести соответствующие предложения на рассмотрение
очередной сессии Верховного Совета Казахской ССР.
     Председатель
   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