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5f091" w14:textId="cf5f0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об общих условиях и механизме поддержки развития производственной кооперации предприятий и отраслей государств-участников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Веpховного Совета Республики Казахстан от 22 июня 1994 года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Верховный Совет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Соглашение об общих условиях и механизме поддержки развития производственной кооперации предприятий и отраслей государств-участников Содружества Независимых Государств, заключенное между правительствами Азербайджанской Республики, Республики Армения, Республики Беларусь, Республики Грузия, Республики Казахстан, Кыргызской Республики, Республики Молдова, Российской Федерации, Республики Таджикистан, Туркменистана, Республики Узбекистан и Украины, и подписанное 23 декабря 1993 года в Ашгабате, а также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Протокол </w:t>
      </w:r>
      <w:r>
        <w:rPr>
          <w:rFonts w:ascii="Times New Roman"/>
          <w:b w:val="false"/>
          <w:i w:val="false"/>
          <w:color w:val="000000"/>
          <w:sz w:val="28"/>
        </w:rPr>
        <w:t>о механизме реализации этого Соглашения и Решение об изменении абзаца первого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 </w:t>
      </w:r>
      <w:r>
        <w:rPr>
          <w:rFonts w:ascii="Times New Roman"/>
          <w:b w:val="false"/>
          <w:i w:val="false"/>
          <w:color w:val="000000"/>
          <w:sz w:val="28"/>
        </w:rPr>
        <w:t xml:space="preserve">данного Соглашения, подписанные главами правительств указанных республик в г. Москве 15 апреля 1994 года, ратифицировать (прилагается).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Верховного Совета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 Казахстан    </w:t>
      </w:r>
    </w:p>
    <w:bookmarkStart w:name="z3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об общих условиях и механизме поддержки </w:t>
      </w:r>
      <w:r>
        <w:br/>
      </w:r>
      <w:r>
        <w:rPr>
          <w:rFonts w:ascii="Times New Roman"/>
          <w:b/>
          <w:i w:val="false"/>
          <w:color w:val="000000"/>
        </w:rPr>
        <w:t xml:space="preserve">
развития производственной кооперации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предприятий и отраслей государств-участников </w:t>
      </w:r>
      <w:r>
        <w:br/>
      </w:r>
      <w:r>
        <w:rPr>
          <w:rFonts w:ascii="Times New Roman"/>
          <w:b/>
          <w:i w:val="false"/>
          <w:color w:val="000000"/>
        </w:rPr>
        <w:t>
Содружества Независимых Государств</w:t>
      </w:r>
      <w:r>
        <w:br/>
      </w:r>
      <w:r>
        <w:rPr>
          <w:rFonts w:ascii="Times New Roman"/>
          <w:b/>
          <w:i w:val="false"/>
          <w:color w:val="000000"/>
        </w:rPr>
        <w:t>
(Вступило в силу 10 мая 1995 года - Бюллетень международных договоров РК 2011 г., № 5, ст. 89)</w:t>
      </w:r>
      <w:r>
        <w:br/>
      </w:r>
      <w:r>
        <w:rPr>
          <w:rFonts w:ascii="Times New Roman"/>
          <w:b/>
          <w:i w:val="false"/>
          <w:color w:val="000000"/>
        </w:rPr>
        <w:t>
(текст неофициальный)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подлежит ратификации Сторонами в соответствии с их конституционной процедурой и вступает в силу после сдачи государству-депозитарию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третьей ратификационной грамоты 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Положения Соглашения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временно применяются с 15 апреля 1994 года </w:t>
      </w:r>
      <w:r>
        <w:rPr>
          <w:rFonts w:ascii="Times New Roman"/>
          <w:b w:val="false"/>
          <w:i/>
          <w:color w:val="000000"/>
          <w:sz w:val="28"/>
        </w:rPr>
        <w:t xml:space="preserve">в соответствии с Решением о его временном применении (15 апреля 1994 г., Москва)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Подписали: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Азербайджанская Республика, Республика Армения, Республика Беларусь, Грузия, Республика Казахстан, Кыргызская Республика, Республика Молдова, Российская Федерация, Республика Таджикистан, Туркменистан, Республика Узбекистан, Украина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Сдали ратификационные грамоты: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Республика Беларусь        - депонирована 17 октября 1994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Казахстан       - депонирована 9 марта 1995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Узбекистан      - депонирована 10 мая 1995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Российская Федерация       - депонирована 1 сентября 1995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Украина                    - депонирована 12 сентября 1995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Молдова         - депонирована 25 сентября 1995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Кыргызская Республика      - депонирована 19 января 1996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Армения         - депонирована 8 апреля 1997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Таджикистан     - депонирована 13 января 1998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Сдали уведомления: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Азербайджанcкая Республика - депонировано 18 декабря 1996 года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      (о принятии Парламентом Закона,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      подписанного Президентом, об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      утверждении Соглашения)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Соглашение вступило в силу 10 мая 1995 года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Вступило в силу для государств: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Республика Беларусь        - 10 мая 1995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Казахстан       - 10 мая 1995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Узбекистан      - 10 мая 1995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Российская Федерация       - 1 сентября 1995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Украина                    - 12 сентября 1995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Молдова         - 25 сентября 1995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Кыргызская Республика      - 19 января 1996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Азербайджанская Республика - 18 декабря 1996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Армения         - 8 апреля 1997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Таджикистан     - 13 января 1998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Положения временно применяются для государств: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Грузия                     - с 15 апреля 1994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Туркменистан               - с 15 апреля 1994 года.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Правительства государств-участников настоящего Соглашения, именуемые в дальнейшем Стороны,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 исполнение решений Совета глав государств Содружества, принятых 14 мая и 24 сентября 1993 года в Москве, а также для достижения целей и принципов Экономического союза;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учитывая сложившиеся технологические взаимосвязи между научно-техническими и производственными потенциалами государств;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признавая решающую роль прямого производственного взаимодействия хозяйствующих субъектов государств-участников Содружества в создании общего экономического пространства на базе рыночных отношений;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стремясь обеспечить благоприятные условия для поддержания и взаимовыгодного развития производственной кооперации и прямых связей между предприятиями и отраслями в рамках Содружества,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согласились о нижеследующем: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Статья 1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Стороны будут принимать действенные меры по обеспечению государственной поддержки осуществления и развития кооперации между предприятиями всех форм собственности, отраслевыми и межотраслевыми комплексами на основе их прямых производственных связей, а также в рамках финансово-промышленных групп и транснациональных производственных объединений, совместных предприятий.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Статья 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Стороны будут проводить согласованную политику в области развития международной специализации и кооперации производства, условий их осуществления; определение приоритетов в отраслях промышленности; содействия выработке и реализации совместных проектов и программ; проведения многосторонней координации производства, включая сферу конверсии оборонных отраслей.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Статья 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Стороны согласились, что: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под поставками товаров по кооперации понимаются поставки сырья, материалов, узлов, деталей, запасных частей, заготовок, полуфабрикатов, комплектующих и других изделий отраслевого и межотраслевого назначения, технологически взаимосвязанных и необходимых для совместного изготовления конечной продукции;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под предоставлением услуг понимаются проекты, ремонтные работы, техническое обслуживание и технологические операции;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под поставками в рамках таможенных режимов переработки товаров понимаются поставки товаров в соответствии с условиями, установленными таможенным законодательством Сторон, если иное не указано в настоящем Соглашении.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Статья 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Стороны признают, что основным звеном производственной кооперации и прямых связей являются договора (контракты), которые заключаются хозяйствующими субъектами на основании соответствующих межправительственных, отраслевых и межведомственных соглашений и до создания таможенного союза служат основанием для таможенных органов при пропуске товаров, поставляемых по кооперации через границу. Таможенное оформление товаров осуществляется в соответствии с настоящим Соглашением и в порядке, предусмотренном таможенным законодательством Сторон.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Статья 5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Стороны обязуются не применять ввозные и вывозные пошлины, налоги, акцизы и количественные ограничения в отношении товаров, поставляемых по кооперации и в рамках таможенных режимов переработки, а также предоставляемых услуг.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Стороны договорились, что их компетентные организации разработают конкретный порядок действия данной статьи.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Статья 6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Порядок поставок специальных комплектующих изделий, предназначенных для производства вооружения и военной техники, а также других специфических товаров, подлежащих нетарифным мерам регулирования в целях соблюдения установленных международных гарантий, определяется отдельными межправительственными соглашениями.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Статья 7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Стороны не будут препятствовать открытию счетов в своих банках в порядке и в сроки, предусмотренные их национальным законодательством. Стороны поручат соответствующим организациям осуществлять работу по сближению законодательства и практики хозяйствования в этой сфере.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Стороны согласились воздерживаться от требований оплаты поставляемых товаров (работ, услуг) в свободно конвертируемой валюте.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 Статья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Стороны исходят из того, что предприятия Сторон, заключивших настоящее Соглашение, реализуют произведенную ими продукцию (работы, услуги) по ценам, определяемым ими по согласованию между собой.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Стороны договорились обеспечить создание условий, необходимых для беспрепятственного осуществления расчетов за поставки продукции и услуг, указанных в статье 3 настоящего Соглашения.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Порядок открытия и ведения взаимных счетов устанавливается в соответствии с договоренностью между центральными (национальными) банками Сторон.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 Статья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Стороны в необходимых случаях будут согласовывать условия предоставления кредитов и инвестиций, стимулирующих развитие кооперации в наукоемких производствах и экспортно ориентированных отраслях, а также выпуск импортозамещающей продукции.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Статья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Стороны договорились о том, что сырье, материалы и комплектующие изделия, поставляемые в рамках настоящего Соглашения, не подлежат реэкспорту в третьи страны, в том числе иностранным физическим, юридическим лицам или международным организациям, без письменного согласия уполномоченного органа государства-поставщика.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Статья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Стороны условились в целях развития интеграционных процессов в производственной сфере проводить последовательную работу по координации и сближению норм национального законодательства в отношении хозяйствующих субъектов в части регулирования кооперационных связей предприятий и отраслей.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Статья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5"/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Стороны организуют совместную проработку следующих проблем: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разработку типовых договоров и соглашений о долгосрочной производственной кооперации;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проведение маркетинговых, лизинговых исследований и организацию выставок, предоставление рекламных услуг;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развитие между государствами-участниками Содружества и другими заинтересованными государствами современных информационных коммуникаций, обеспечивающих содействие в поиске партнеров, подготовке, заключении и выполнении договоров (контрактов);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осуществление совместных мероприятий по подготовке специалистов.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Статья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7"/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Настоящее Соглашение подлежит ратификации Сторонами в соответствии с их конституционной процедурой и вступает в силу после сдачи государству-депозитарию третьей ратификационной грамоты.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Ратификационные грамоты сдаются депозитарию настоящего Соглашения Правительству Республики Беларусь. Депозитарий уведомляет все договаривающиеся Стороны и присоединившиеся государства о каждом документе, сданном на хранение.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Настоящее Соглашение открыто для присоединения любого государства-участника Содружества Независимых Государств, а также третьих стран, признающих его положения, при согласии участников Соглашения.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8"/>
    <w:bookmarkStart w:name="z29" w:id="2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Статья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Настоящее Соглашение заключается на неограниченный срок. Соглашение может быть денонсировано Сторонами. Денонсация вступает в силу для Стороны, сделавшей соответствующее заявление, по истечении шести месяцев с момента поступления направленного остальным Сторонам заявления.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Совершено в городе Ашгабате 23 декабря 1993 года в одном подлинном экземпляре на русском языке. Подлинный экземпляр хранится в Архиве Правительства Республики Беларусь, которое направит государствам, подписавшим настоящее Соглашение, его заверенную копию.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 о механизме реализации</w:t>
      </w:r>
      <w:r>
        <w:br/>
      </w:r>
      <w:r>
        <w:rPr>
          <w:rFonts w:ascii="Times New Roman"/>
          <w:b/>
          <w:i w:val="false"/>
          <w:color w:val="000000"/>
        </w:rPr>
        <w:t xml:space="preserve">
Соглашения об общих условиях </w:t>
      </w:r>
      <w:r>
        <w:br/>
      </w:r>
      <w:r>
        <w:rPr>
          <w:rFonts w:ascii="Times New Roman"/>
          <w:b/>
          <w:i w:val="false"/>
          <w:color w:val="000000"/>
        </w:rPr>
        <w:t>
и механизме поддержки развития производственной</w:t>
      </w:r>
      <w:r>
        <w:br/>
      </w:r>
      <w:r>
        <w:rPr>
          <w:rFonts w:ascii="Times New Roman"/>
          <w:b/>
          <w:i w:val="false"/>
          <w:color w:val="000000"/>
        </w:rPr>
        <w:t>
кооперации предприятий</w:t>
      </w:r>
      <w:r>
        <w:br/>
      </w:r>
      <w:r>
        <w:rPr>
          <w:rFonts w:ascii="Times New Roman"/>
          <w:b/>
          <w:i w:val="false"/>
          <w:color w:val="000000"/>
        </w:rPr>
        <w:t>
и отраслей государств-участников</w:t>
      </w:r>
      <w:r>
        <w:br/>
      </w:r>
      <w:r>
        <w:rPr>
          <w:rFonts w:ascii="Times New Roman"/>
          <w:b/>
          <w:i w:val="false"/>
          <w:color w:val="000000"/>
        </w:rPr>
        <w:t xml:space="preserve">
Содружества Независимых Государств </w:t>
      </w:r>
      <w:r>
        <w:br/>
      </w:r>
      <w:r>
        <w:rPr>
          <w:rFonts w:ascii="Times New Roman"/>
          <w:b/>
          <w:i w:val="false"/>
          <w:color w:val="000000"/>
        </w:rPr>
        <w:t>
(Москва, 15 апреля 1994 г.)</w:t>
      </w:r>
      <w:r>
        <w:br/>
      </w:r>
      <w:r>
        <w:rPr>
          <w:rFonts w:ascii="Times New Roman"/>
          <w:b/>
          <w:i w:val="false"/>
          <w:color w:val="000000"/>
        </w:rPr>
        <w:t>
(текст неофициальный)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создания эффективного механизма реализации Соглашения об общих условиях и механизме поддержки развития производственной кооперации предприятий и отраслей государств-участников Содружества Независимых Государств, подписанного 23 декабря 1993 года в городе Ашгабате, правительства государств-участников Содружества (далее именуемые Стороны) согласились об осуществлении следующих мероприятий: </w:t>
      </w:r>
    </w:p>
    <w:bookmarkStart w:name="z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Поскольку специализация производства является важным условием сохранения и развития сложившихся и вновь создаваемых технологических и кооперационных взаимосвязей между предприятиями и организациями государств Содружества, Стороны признали целесообразным содействовать развитию взаимовыгодной специализации производства на основе долгосрочных отраслевых и межотраслевых соглашений, неотъемлемой частью которых будут согласованные между государственными и негосударственными структурами списки предприятий, сохраняющих специализацию на срок действия Соглашения, и перечни важнейших видов выпускаемой ими продукции. </w:t>
      </w:r>
    </w:p>
    <w:bookmarkStart w:name="z3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развитие статей 4 и 12 Соглашения от 23 декабря 1993 года Стороны одобряют текст Примерного соглашения о производственной кооперации между соответствующими государственными органами отраслевого управления или объединениями предприятий всех форм собственности (приложение 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Межотраслевые и отраслевые соглашения, указанные в статьях 1 и 2 настоящего Протокола, должны включать в себя перечни предприятий осуществляющих поставки, а также перечни (по номенклатуре и в необходимых объемах) отдельных видов сырья, материалов, а также важнейших узлов, деталей, запасных частей, заготовок, полуфабрикатов, комплектующих и других изделий отраслевого и межотраслевого назначения, необходимых для совместного изготовления конечной продукции, поставляемых предприятиями и организациями Сторон для обеспечения стабильной работы технологически связанных производств, а также перечни предоставляемых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Поставки квотируемых в государствах - участниках Соглашения от 23 декабря 1993 года товаров, поставляемых по кооперации, осуществляются в соответствии с принятым в каждом из государств порядком и с учетом заключаемых межправительственных соглашений о торгово-экономическом сотрудничестве.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 - участники Соглашения от 23 декабря 1993 года обеспечивают осуществление регистрации указанных межотраслевых и отраслевых соглашений в уполномоченных органах государственного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основе указанных соглашений хозяйствующие субъекты всех форм собственности и подчиненности заключают контракты (договоры) о поставках товаров по кооперации и предоставлении услуг. </w:t>
      </w:r>
    </w:p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достижения согласованных принципов таможенного контроля и пропуска товаров, поставляемых по кооперации, предоставляемых услуг и поставок в рамках таможенных режимов переработки в соответствии со статьями 3 и 5 Соглашения от 23 декабря 1993 года Стороны признали необходимым разработать с учетом действующих национальных правил и международных соглашений, в которых они участвуют, унифицированные положения о порядке поставок и таможенного оформления товаров по производственной кооперации. На их основе таможенными органами и органами внешнеэкономических связей Сторон осуществляется контроль за поставками указанных видов продукции и услуг. </w:t>
      </w:r>
    </w:p>
    <w:bookmarkStart w:name="z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создают рабочие группы их компетентных специалистов для подготовки проектов типовых соглашений и нормативных документов, предусмотренных в статьях 1, 2 и 3 настоящего Протокола.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согласились осуществлять унификацию этих документов и одновременное введение их в действие, имея в виду, что Соглашение от 23 декабря 1993 года и настоящий Протокол применяются в отношениях между теми государствами, которые приняли унифицированные нормативные документы по вопросам порядка поставок и таможенного оформления товаров, поставляемых по кооперации. </w:t>
      </w:r>
    </w:p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согласились осуществить в месячный срок разработку унифицированных нормативных документов согласно статьям 1, 2 и 3 настоящего Протокола с учетом проектов документов, представленных Российской Стороной (приложения 1, 2). </w:t>
      </w:r>
    </w:p>
    <w:bookmarkStart w:name="z3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своевременного обеспечения расчетов и платежей за товары и услуги, поставляемые по договорам (контрактам) юридических лиц Сторон, соглашениям и протоколам, заключенным на основе Соглашения об общих условиях и механизме поддержки развития производственной кооперации предприятий и отраслей государств-участников Содружества Независимых Государств, признано необходимым, чтобы расчеты между юридическими лицами осуществлялись через центральные (национальные) или коммерческие банки Сторон, исходя из того, что Сторона - получатель продукции обеспечивает создание условий, необходимых для беспрепятственного осуществления расчетов. </w:t>
      </w:r>
    </w:p>
    <w:bookmarkStart w:name="z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признали необходимым организовать через свои государственные статистические и таможенные органы сбор и обработку унифицированной статистической информации о товарах, поставляемых по кооперации, осуществляемой в рамках Соглашения от 23 декабря 1993 года. </w:t>
      </w:r>
    </w:p>
    <w:bookmarkStart w:name="z4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рекомендуют своим торгово-промышленным палатам и другим информационным структурам оказывать содействие заинтересованным предприятиям и организациям в проведении маркетинговых исследований, предоставлении лизинговых услуг, организации выставок, рекламных кампаний, направленных на развитие производственной кооперации хозяйствующих субъектов государств-участников Содружества. </w:t>
      </w:r>
    </w:p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Протокол является неотъемлемой частью Соглашения об общих условиях и механизме поддержки развития производственной кооперации предприятий и отраслей государств-участников Содружества Независимых Государств от 23 декабря 1993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Москве 15 апреля 1994 года в одном подлинном экземпляре на русском языке. Подлинный экземпляр хранится в Архиве Правительства Республики Беларусь, которое направит государствам, подписавшим настоящий Протокол, его заверенную копию.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