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00dd" w14:textId="de00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Рекомендации по учету температурного режима при проектировании нежестких дорожных одежд</w:t>
      </w:r>
    </w:p>
    <w:p>
      <w:pPr>
        <w:spacing w:after="0"/>
        <w:ind w:left="0"/>
        <w:jc w:val="both"/>
      </w:pPr>
      <w:r>
        <w:rPr>
          <w:rFonts w:ascii="Times New Roman"/>
          <w:b w:val="false"/>
          <w:i w:val="false"/>
          <w:color w:val="000000"/>
          <w:sz w:val="28"/>
        </w:rPr>
        <w:t>Приказ Председателя Комитета автомобильных дорог Министерства по инвестициям и развитию Республики Казахстан от 21 декабря 2018 года № 119</w:t>
      </w:r>
    </w:p>
    <w:p>
      <w:pPr>
        <w:spacing w:after="0"/>
        <w:ind w:left="0"/>
        <w:jc w:val="left"/>
      </w:pPr>
      <w:bookmarkStart w:name="z9" w:id="0"/>
      <w:r>
        <w:rPr>
          <w:rFonts w:ascii="Times New Roman"/>
          <w:b/>
          <w:i w:val="false"/>
          <w:color w:val="000000"/>
        </w:rPr>
        <w:t xml:space="preserve"> Предисловие</w:t>
      </w:r>
    </w:p>
    <w:bookmarkEnd w:id="0"/>
    <w:tbl>
      <w:tblPr>
        <w:tblW w:w="0" w:type="auto"/>
        <w:tblCellSpacing w:w="0" w:type="auto"/>
        <w:tblBorders>
          <w:top w:val="none"/>
          <w:left w:val="none"/>
          <w:bottom w:val="none"/>
          <w:right w:val="none"/>
          <w:insideH w:val="none"/>
          <w:insideV w:val="none"/>
        </w:tblBorders>
      </w:tblPr>
      <w:tblGrid>
        <w:gridCol w:w="696"/>
        <w:gridCol w:w="1106"/>
        <w:gridCol w:w="10498"/>
      </w:tblGrid>
      <w:tr>
        <w:trPr>
          <w:trHeight w:val="30" w:hRule="atLeast"/>
        </w:trPr>
        <w:tc>
          <w:tcPr>
            <w:tcW w:w="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06" w:type="dxa"/>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i w:val="false"/>
                <w:color w:val="000000"/>
                <w:sz w:val="20"/>
              </w:rPr>
              <w:t xml:space="preserve">РАЗРАБОТАНЫ </w:t>
            </w:r>
            <w:r>
              <w:rPr>
                <w:rFonts w:ascii="Times New Roman"/>
                <w:b/>
                <w:i w:val="false"/>
                <w:color w:val="000000"/>
                <w:sz w:val="20"/>
              </w:rPr>
              <w:t>И ВНЕСЕНЫ</w:t>
            </w:r>
          </w:p>
          <w:bookmarkEnd w:id="1"/>
        </w:tc>
        <w:tc>
          <w:tcPr>
            <w:tcW w:w="10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Акционерным обществом "Казахстанский дорожный научно-исследовательский институт" (АО "КаздорНИИ") </w:t>
            </w:r>
          </w:p>
        </w:tc>
      </w:tr>
      <w:tr>
        <w:trPr>
          <w:trHeight w:val="30" w:hRule="atLeast"/>
        </w:trPr>
        <w:tc>
          <w:tcPr>
            <w:tcW w:w="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06" w:type="dxa"/>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w:t>
            </w:r>
            <w:r>
              <w:rPr>
                <w:rFonts w:ascii="Times New Roman"/>
                <w:b/>
                <w:i w:val="false"/>
                <w:color w:val="000000"/>
                <w:sz w:val="20"/>
              </w:rPr>
              <w:t xml:space="preserve">УТВЕРЖДЕНЫ И </w:t>
            </w:r>
            <w:r>
              <w:rPr>
                <w:rFonts w:ascii="Times New Roman"/>
                <w:b/>
                <w:i w:val="false"/>
                <w:color w:val="000000"/>
                <w:sz w:val="20"/>
              </w:rPr>
              <w:t>ВВЕДЕНЫ В ДЕЙСТВИЕ</w:t>
            </w:r>
          </w:p>
          <w:bookmarkEnd w:id="2"/>
        </w:tc>
        <w:tc>
          <w:tcPr>
            <w:tcW w:w="10498" w:type="dxa"/>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Приказом Председателя Комитета автомобильных дорог Министерства по инвестициям и развитию Республики Казахстан № 119 от 21 декабря 2018 года</w:t>
            </w:r>
          </w:p>
          <w:bookmarkEnd w:id="3"/>
        </w:tc>
      </w:tr>
      <w:tr>
        <w:trPr>
          <w:trHeight w:val="30" w:hRule="atLeast"/>
        </w:trPr>
        <w:tc>
          <w:tcPr>
            <w:tcW w:w="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СОГЛАСОВАНЫ</w:t>
            </w:r>
          </w:p>
        </w:tc>
        <w:tc>
          <w:tcPr>
            <w:tcW w:w="10498" w:type="dxa"/>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xml:space="preserve">
Акционерным обществом </w:t>
            </w:r>
            <w:r>
              <w:rPr>
                <w:rFonts w:ascii="Times New Roman"/>
                <w:b w:val="false"/>
                <w:i w:val="false"/>
                <w:color w:val="000000"/>
                <w:sz w:val="20"/>
              </w:rPr>
              <w:t xml:space="preserve">"НК "ҚазАвтоЖол" </w:t>
            </w:r>
            <w:r>
              <w:rPr>
                <w:rFonts w:ascii="Times New Roman"/>
                <w:b w:val="false"/>
                <w:i w:val="false"/>
                <w:color w:val="000000"/>
                <w:sz w:val="20"/>
              </w:rPr>
              <w:t>№ 03/14-2-2591-И от 12 ноября 2018 года</w:t>
            </w:r>
          </w:p>
          <w:bookmarkEnd w:id="4"/>
        </w:tc>
      </w:tr>
      <w:tr>
        <w:trPr>
          <w:trHeight w:val="30" w:hRule="atLeast"/>
        </w:trPr>
        <w:tc>
          <w:tcPr>
            <w:tcW w:w="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ПЕРВОЙ ПРОВЕРКИ</w:t>
            </w:r>
            <w:r>
              <w:rPr>
                <w:rFonts w:ascii="Times New Roman"/>
                <w:b w:val="false"/>
                <w:i w:val="false"/>
                <w:color w:val="000000"/>
                <w:sz w:val="20"/>
              </w:rPr>
              <w:t xml:space="preserve"> </w:t>
            </w:r>
          </w:p>
        </w:tc>
        <w:tc>
          <w:tcPr>
            <w:tcW w:w="10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ПЕРИОДИЧНОСТЬ ПРОВЕРКИ</w:t>
            </w:r>
          </w:p>
        </w:tc>
        <w:tc>
          <w:tcPr>
            <w:tcW w:w="10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ВВЕДЕНЫ ВПЕРВЫЕ</w:t>
            </w:r>
          </w:p>
        </w:tc>
        <w:tc>
          <w:tcPr>
            <w:tcW w:w="10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bookmarkStart w:name="z37" w:id="5"/>
    <w:p>
      <w:pPr>
        <w:spacing w:after="0"/>
        <w:ind w:left="0"/>
        <w:jc w:val="left"/>
      </w:pPr>
      <w:r>
        <w:rPr>
          <w:rFonts w:ascii="Times New Roman"/>
          <w:b/>
          <w:i w:val="false"/>
          <w:color w:val="000000"/>
        </w:rPr>
        <w:t xml:space="preserve"> Введение</w:t>
      </w:r>
    </w:p>
    <w:bookmarkEnd w:id="5"/>
    <w:bookmarkStart w:name="z38" w:id="6"/>
    <w:p>
      <w:pPr>
        <w:spacing w:after="0"/>
        <w:ind w:left="0"/>
        <w:jc w:val="both"/>
      </w:pPr>
      <w:r>
        <w:rPr>
          <w:rFonts w:ascii="Times New Roman"/>
          <w:b w:val="false"/>
          <w:i w:val="false"/>
          <w:color w:val="000000"/>
          <w:sz w:val="28"/>
        </w:rPr>
        <w:t>
      Настоящие рекомендации разработаны согласно плану работ, принятому в рамках выполнения темы Б01.03 "Разработка математической модели нестационарного температурного поля в слоях дорожной одежды и земляном полотне".</w:t>
      </w:r>
    </w:p>
    <w:bookmarkEnd w:id="6"/>
    <w:bookmarkStart w:name="z39" w:id="7"/>
    <w:p>
      <w:pPr>
        <w:spacing w:after="0"/>
        <w:ind w:left="0"/>
        <w:jc w:val="both"/>
      </w:pPr>
      <w:r>
        <w:rPr>
          <w:rFonts w:ascii="Times New Roman"/>
          <w:b w:val="false"/>
          <w:i w:val="false"/>
          <w:color w:val="000000"/>
          <w:sz w:val="28"/>
        </w:rPr>
        <w:t>
      В рамках проводимых исследований впервые выполнены следующие мероприятия, способствующие повышению точности предлагаемой математической модели:</w:t>
      </w:r>
    </w:p>
    <w:bookmarkEnd w:id="7"/>
    <w:bookmarkStart w:name="z40" w:id="8"/>
    <w:p>
      <w:pPr>
        <w:spacing w:after="0"/>
        <w:ind w:left="0"/>
        <w:jc w:val="both"/>
      </w:pPr>
      <w:r>
        <w:rPr>
          <w:rFonts w:ascii="Times New Roman"/>
          <w:b w:val="false"/>
          <w:i w:val="false"/>
          <w:color w:val="000000"/>
          <w:sz w:val="28"/>
        </w:rPr>
        <w:t>
      1 Разработка способов учета климатических и географо-астрономических условий местности, которые включают в себя:</w:t>
      </w:r>
    </w:p>
    <w:bookmarkEnd w:id="8"/>
    <w:bookmarkStart w:name="z41" w:id="9"/>
    <w:p>
      <w:pPr>
        <w:spacing w:after="0"/>
        <w:ind w:left="0"/>
        <w:jc w:val="both"/>
      </w:pPr>
      <w:r>
        <w:rPr>
          <w:rFonts w:ascii="Times New Roman"/>
          <w:b w:val="false"/>
          <w:i w:val="false"/>
          <w:color w:val="000000"/>
          <w:sz w:val="28"/>
        </w:rPr>
        <w:t xml:space="preserve">
      - скорость ветра; </w:t>
      </w:r>
    </w:p>
    <w:bookmarkEnd w:id="9"/>
    <w:bookmarkStart w:name="z42" w:id="10"/>
    <w:p>
      <w:pPr>
        <w:spacing w:after="0"/>
        <w:ind w:left="0"/>
        <w:jc w:val="both"/>
      </w:pPr>
      <w:r>
        <w:rPr>
          <w:rFonts w:ascii="Times New Roman"/>
          <w:b w:val="false"/>
          <w:i w:val="false"/>
          <w:color w:val="000000"/>
          <w:sz w:val="28"/>
        </w:rPr>
        <w:t>
      - изменяющаяся во времени температура воздуха;</w:t>
      </w:r>
    </w:p>
    <w:bookmarkEnd w:id="10"/>
    <w:bookmarkStart w:name="z43" w:id="11"/>
    <w:p>
      <w:pPr>
        <w:spacing w:after="0"/>
        <w:ind w:left="0"/>
        <w:jc w:val="both"/>
      </w:pPr>
      <w:r>
        <w:rPr>
          <w:rFonts w:ascii="Times New Roman"/>
          <w:b w:val="false"/>
          <w:i w:val="false"/>
          <w:color w:val="000000"/>
          <w:sz w:val="28"/>
        </w:rPr>
        <w:t>
      - географическая широта местности;</w:t>
      </w:r>
    </w:p>
    <w:bookmarkEnd w:id="11"/>
    <w:bookmarkStart w:name="z44" w:id="12"/>
    <w:p>
      <w:pPr>
        <w:spacing w:after="0"/>
        <w:ind w:left="0"/>
        <w:jc w:val="both"/>
      </w:pPr>
      <w:r>
        <w:rPr>
          <w:rFonts w:ascii="Times New Roman"/>
          <w:b w:val="false"/>
          <w:i w:val="false"/>
          <w:color w:val="000000"/>
          <w:sz w:val="28"/>
        </w:rPr>
        <w:t>
      - склонение Солнца к горизонту;</w:t>
      </w:r>
    </w:p>
    <w:bookmarkEnd w:id="12"/>
    <w:bookmarkStart w:name="z45" w:id="13"/>
    <w:p>
      <w:pPr>
        <w:spacing w:after="0"/>
        <w:ind w:left="0"/>
        <w:jc w:val="both"/>
      </w:pPr>
      <w:r>
        <w:rPr>
          <w:rFonts w:ascii="Times New Roman"/>
          <w:b w:val="false"/>
          <w:i w:val="false"/>
          <w:color w:val="000000"/>
          <w:sz w:val="28"/>
        </w:rPr>
        <w:t>
      - эксцентриситет орбиты Земли;</w:t>
      </w:r>
    </w:p>
    <w:bookmarkEnd w:id="13"/>
    <w:bookmarkStart w:name="z46" w:id="14"/>
    <w:p>
      <w:pPr>
        <w:spacing w:after="0"/>
        <w:ind w:left="0"/>
        <w:jc w:val="both"/>
      </w:pPr>
      <w:r>
        <w:rPr>
          <w:rFonts w:ascii="Times New Roman"/>
          <w:b w:val="false"/>
          <w:i w:val="false"/>
          <w:color w:val="000000"/>
          <w:sz w:val="28"/>
        </w:rPr>
        <w:t>
      - время восхода и захода Солнца.</w:t>
      </w:r>
    </w:p>
    <w:bookmarkEnd w:id="14"/>
    <w:bookmarkStart w:name="z47" w:id="15"/>
    <w:p>
      <w:pPr>
        <w:spacing w:after="0"/>
        <w:ind w:left="0"/>
        <w:jc w:val="both"/>
      </w:pPr>
      <w:r>
        <w:rPr>
          <w:rFonts w:ascii="Times New Roman"/>
          <w:b w:val="false"/>
          <w:i w:val="false"/>
          <w:color w:val="000000"/>
          <w:sz w:val="28"/>
        </w:rPr>
        <w:t>
      2 Составление уравнения теплового баланса на поверхности дорожного покрытия и разработка методики учета притоков тепловой энергии за счет солнечной радиации и атмосферного излучения, оттока тепловой энергии за счет земного излучения и изменения тепловой энергии по закону конвективного излучения.</w:t>
      </w:r>
    </w:p>
    <w:bookmarkEnd w:id="15"/>
    <w:bookmarkStart w:name="z48" w:id="16"/>
    <w:p>
      <w:pPr>
        <w:spacing w:after="0"/>
        <w:ind w:left="0"/>
        <w:jc w:val="both"/>
      </w:pPr>
      <w:r>
        <w:rPr>
          <w:rFonts w:ascii="Times New Roman"/>
          <w:b w:val="false"/>
          <w:i w:val="false"/>
          <w:color w:val="000000"/>
          <w:sz w:val="28"/>
        </w:rPr>
        <w:t>
      3 Оценка точности разработанной математической модели путем сравнения значений температур, полученных расчетным и экспериментальным способами.</w:t>
      </w:r>
    </w:p>
    <w:bookmarkEnd w:id="16"/>
    <w:bookmarkStart w:name="z49" w:id="17"/>
    <w:p>
      <w:pPr>
        <w:spacing w:after="0"/>
        <w:ind w:left="0"/>
        <w:jc w:val="both"/>
      </w:pPr>
      <w:r>
        <w:rPr>
          <w:rFonts w:ascii="Times New Roman"/>
          <w:b w:val="false"/>
          <w:i w:val="false"/>
          <w:color w:val="000000"/>
          <w:sz w:val="28"/>
        </w:rPr>
        <w:t>
      Документ содержит постановку типовой задачи об определении изменяющегося во времени температурного поля многослойной дорожной конструкции и основные формулы из алгоритма расчета методом конечных элементов. В методе применяется линейный треугольный конечный элемент. В приложении А приведен текст (листинг) расчетной программы NESTAT_TEMP_POLE_MKE на языке MATLAB [2-4], снабженный необходимыми комментариями. В приложении Б приводится листинг подпрограммы BDB, предназначенный для вычисления матрицы теплопроводности элемента. В приложении В приведены данные экспериментального определения температуры в точках многослойной дорожной одежды и земляного полотна, расположенных на различных глубинах. Приведенные значения температур определены через каждый час в течение одного месяца (с 1 по 31 июня 2014 года). Приводится также краткая инструкция по использованию программы NESTAT_TEMP_POLE_MKE. В конце документа приведен список использованной литературы.</w:t>
      </w:r>
    </w:p>
    <w:bookmarkEnd w:id="17"/>
    <w:p>
      <w:pPr>
        <w:spacing w:after="0"/>
        <w:ind w:left="0"/>
        <w:jc w:val="both"/>
      </w:pPr>
      <w:r>
        <w:rPr>
          <w:rFonts w:ascii="Times New Roman"/>
          <w:b/>
          <w:i w:val="false"/>
          <w:color w:val="000000"/>
          <w:sz w:val="28"/>
        </w:rPr>
        <w:t>1 Область применения</w:t>
      </w:r>
    </w:p>
    <w:bookmarkStart w:name="z51" w:id="18"/>
    <w:p>
      <w:pPr>
        <w:spacing w:after="0"/>
        <w:ind w:left="0"/>
        <w:jc w:val="both"/>
      </w:pPr>
      <w:r>
        <w:rPr>
          <w:rFonts w:ascii="Times New Roman"/>
          <w:b w:val="false"/>
          <w:i w:val="false"/>
          <w:color w:val="000000"/>
          <w:sz w:val="28"/>
        </w:rPr>
        <w:t>
      1.1       Настоящие рекомендации распространяются на сеть автомобильных дорог общего пользования Республики Казахстан и предназначены для решения вопросов, связанных с проектированием многослойных автомобильных дорог общего пользования.</w:t>
      </w:r>
    </w:p>
    <w:bookmarkEnd w:id="18"/>
    <w:bookmarkStart w:name="z52" w:id="19"/>
    <w:p>
      <w:pPr>
        <w:spacing w:after="0"/>
        <w:ind w:left="0"/>
        <w:jc w:val="both"/>
      </w:pPr>
      <w:r>
        <w:rPr>
          <w:rFonts w:ascii="Times New Roman"/>
          <w:b w:val="false"/>
          <w:i w:val="false"/>
          <w:color w:val="000000"/>
          <w:sz w:val="28"/>
        </w:rPr>
        <w:t>
      1.2      Рекомендациями следует руководствоваться при проектировании конструкций нежестких дорожных одежд для автомобильных дорог общего пользования, для расчета нежестких дорожных одежд на стадиях проектирования и эксплуатации (СП РК 3.03-104-2014), а также при решении инженерно-экономических задач применительно к автомобильным дорогам.</w:t>
      </w:r>
    </w:p>
    <w:bookmarkEnd w:id="19"/>
    <w:p>
      <w:pPr>
        <w:spacing w:after="0"/>
        <w:ind w:left="0"/>
        <w:jc w:val="both"/>
      </w:pPr>
      <w:r>
        <w:rPr>
          <w:rFonts w:ascii="Times New Roman"/>
          <w:b/>
          <w:i w:val="false"/>
          <w:color w:val="000000"/>
          <w:sz w:val="28"/>
        </w:rPr>
        <w:t>2 Нормативные ссылки</w:t>
      </w:r>
    </w:p>
    <w:bookmarkStart w:name="z54" w:id="20"/>
    <w:p>
      <w:pPr>
        <w:spacing w:after="0"/>
        <w:ind w:left="0"/>
        <w:jc w:val="both"/>
      </w:pPr>
      <w:r>
        <w:rPr>
          <w:rFonts w:ascii="Times New Roman"/>
          <w:b w:val="false"/>
          <w:i w:val="false"/>
          <w:color w:val="000000"/>
          <w:sz w:val="28"/>
        </w:rPr>
        <w:t xml:space="preserve">
      Для применения настоящих рекомендаций необходимы следующие ссылочные нормативные документы: </w:t>
      </w:r>
    </w:p>
    <w:bookmarkEnd w:id="20"/>
    <w:bookmarkStart w:name="z55" w:id="21"/>
    <w:p>
      <w:pPr>
        <w:spacing w:after="0"/>
        <w:ind w:left="0"/>
        <w:jc w:val="both"/>
      </w:pPr>
      <w:r>
        <w:rPr>
          <w:rFonts w:ascii="Times New Roman"/>
          <w:b w:val="false"/>
          <w:i w:val="false"/>
          <w:color w:val="000000"/>
          <w:sz w:val="28"/>
        </w:rPr>
        <w:t xml:space="preserve">
      СП РК 3.03-104-2014 "Проектирование нежестких дорожных одежд" </w:t>
      </w:r>
    </w:p>
    <w:bookmarkEnd w:id="21"/>
    <w:bookmarkStart w:name="z56" w:id="22"/>
    <w:p>
      <w:pPr>
        <w:spacing w:after="0"/>
        <w:ind w:left="0"/>
        <w:jc w:val="both"/>
      </w:pPr>
      <w:r>
        <w:rPr>
          <w:rFonts w:ascii="Times New Roman"/>
          <w:b w:val="false"/>
          <w:i w:val="false"/>
          <w:color w:val="000000"/>
          <w:sz w:val="28"/>
        </w:rPr>
        <w:t>
      Примечание - При пользовании настоящими рекомендациями целесообразно проверить действие ссылочных документов по ежегодно издаваемому информационному указателю "Нормативные документы по стандартизации", составленному по состоянию на текущий год и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рекомендациями следует руководствоваться замененным (измененным) стандартом. Если ссылочный документ отменен без замены, то положение, в котором дана ссылка на него, применяется в части, не затрагивающей эту ссылку.</w:t>
      </w:r>
    </w:p>
    <w:bookmarkEnd w:id="22"/>
    <w:p>
      <w:pPr>
        <w:spacing w:after="0"/>
        <w:ind w:left="0"/>
        <w:jc w:val="both"/>
      </w:pPr>
      <w:r>
        <w:rPr>
          <w:rFonts w:ascii="Times New Roman"/>
          <w:b/>
          <w:i w:val="false"/>
          <w:color w:val="000000"/>
          <w:sz w:val="28"/>
        </w:rPr>
        <w:t>3 Термины и определения</w:t>
      </w:r>
    </w:p>
    <w:bookmarkStart w:name="z58" w:id="23"/>
    <w:p>
      <w:pPr>
        <w:spacing w:after="0"/>
        <w:ind w:left="0"/>
        <w:jc w:val="both"/>
      </w:pPr>
      <w:r>
        <w:rPr>
          <w:rFonts w:ascii="Times New Roman"/>
          <w:b w:val="false"/>
          <w:i w:val="false"/>
          <w:color w:val="000000"/>
          <w:sz w:val="28"/>
        </w:rPr>
        <w:t xml:space="preserve">
      В настоящих рекомендациях применяются следующие термины с соответствующими определениями: </w:t>
      </w:r>
    </w:p>
    <w:bookmarkEnd w:id="23"/>
    <w:bookmarkStart w:name="z59" w:id="24"/>
    <w:p>
      <w:pPr>
        <w:spacing w:after="0"/>
        <w:ind w:left="0"/>
        <w:jc w:val="both"/>
      </w:pPr>
      <w:r>
        <w:rPr>
          <w:rFonts w:ascii="Times New Roman"/>
          <w:b w:val="false"/>
          <w:i w:val="false"/>
          <w:color w:val="000000"/>
          <w:sz w:val="28"/>
        </w:rPr>
        <w:t>
      3.1 Дорожная одежда: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bookmarkEnd w:id="24"/>
    <w:bookmarkStart w:name="z60" w:id="25"/>
    <w:p>
      <w:pPr>
        <w:spacing w:after="0"/>
        <w:ind w:left="0"/>
        <w:jc w:val="both"/>
      </w:pPr>
      <w:r>
        <w:rPr>
          <w:rFonts w:ascii="Times New Roman"/>
          <w:b w:val="false"/>
          <w:i w:val="false"/>
          <w:color w:val="000000"/>
          <w:sz w:val="28"/>
        </w:rPr>
        <w:t>
      3.2 Земляное полотно: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p>
    <w:bookmarkEnd w:id="25"/>
    <w:bookmarkStart w:name="z61" w:id="26"/>
    <w:p>
      <w:pPr>
        <w:spacing w:after="0"/>
        <w:ind w:left="0"/>
        <w:jc w:val="both"/>
      </w:pPr>
      <w:r>
        <w:rPr>
          <w:rFonts w:ascii="Times New Roman"/>
          <w:b w:val="false"/>
          <w:i w:val="false"/>
          <w:color w:val="000000"/>
          <w:sz w:val="28"/>
        </w:rPr>
        <w:t>
      3.3 Дорожная одежда нежесткая: Дорожная одежда со слоями, устроенными из разного вида асфальтобетонов, из материалов и грунтов укрепленных битумом, цементом, известью, комплексными и другими вяжущими, а также из слабосвязных зернистых материалов</w:t>
      </w:r>
    </w:p>
    <w:bookmarkEnd w:id="26"/>
    <w:bookmarkStart w:name="z62" w:id="27"/>
    <w:p>
      <w:pPr>
        <w:spacing w:after="0"/>
        <w:ind w:left="0"/>
        <w:jc w:val="both"/>
      </w:pPr>
      <w:r>
        <w:rPr>
          <w:rFonts w:ascii="Times New Roman"/>
          <w:b w:val="false"/>
          <w:i w:val="false"/>
          <w:color w:val="000000"/>
          <w:sz w:val="28"/>
        </w:rPr>
        <w:t>
      3.4 Конструктивный слой: Каждый слой дорожной одежды, состоящий из однородных материалов и отличающийся от соседних слоев видом материалов, его прочностью и составом. Учитывается при расчете прочности дорожной одежды.</w:t>
      </w:r>
    </w:p>
    <w:bookmarkEnd w:id="27"/>
    <w:bookmarkStart w:name="z63" w:id="28"/>
    <w:p>
      <w:pPr>
        <w:spacing w:after="0"/>
        <w:ind w:left="0"/>
        <w:jc w:val="both"/>
      </w:pPr>
      <w:r>
        <w:rPr>
          <w:rFonts w:ascii="Times New Roman"/>
          <w:b w:val="false"/>
          <w:i w:val="false"/>
          <w:color w:val="000000"/>
          <w:sz w:val="28"/>
        </w:rPr>
        <w:t>
      3.5 Покрытие дорожное: Одно- или многослойная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атмосферных факторов.</w:t>
      </w:r>
    </w:p>
    <w:bookmarkEnd w:id="28"/>
    <w:bookmarkStart w:name="z64" w:id="29"/>
    <w:p>
      <w:pPr>
        <w:spacing w:after="0"/>
        <w:ind w:left="0"/>
        <w:jc w:val="both"/>
      </w:pPr>
      <w:r>
        <w:rPr>
          <w:rFonts w:ascii="Times New Roman"/>
          <w:b w:val="false"/>
          <w:i w:val="false"/>
          <w:color w:val="000000"/>
          <w:sz w:val="28"/>
        </w:rPr>
        <w:t>
      3.6 Основание дорожное: Нижний несущий слой дорожной одежды, воспринимающий нагрузки от транспортных средств совместно с покрытием и предназначенный для ее распределения на дополнительные слои или непосредственно на грунт земляного полотна.</w:t>
      </w:r>
    </w:p>
    <w:bookmarkEnd w:id="29"/>
    <w:bookmarkStart w:name="z65" w:id="30"/>
    <w:p>
      <w:pPr>
        <w:spacing w:after="0"/>
        <w:ind w:left="0"/>
        <w:jc w:val="both"/>
      </w:pPr>
      <w:r>
        <w:rPr>
          <w:rFonts w:ascii="Times New Roman"/>
          <w:b w:val="false"/>
          <w:i w:val="false"/>
          <w:color w:val="000000"/>
          <w:sz w:val="28"/>
        </w:rPr>
        <w:t xml:space="preserve">
      3.7 </w:t>
      </w:r>
      <w:r>
        <w:rPr>
          <w:rFonts w:ascii="Times New Roman"/>
          <w:b/>
          <w:i w:val="false"/>
          <w:color w:val="000000"/>
          <w:sz w:val="28"/>
        </w:rPr>
        <w:t xml:space="preserve">Температурное поле: </w:t>
      </w:r>
      <w:r>
        <w:rPr>
          <w:rFonts w:ascii="Times New Roman"/>
          <w:b w:val="false"/>
          <w:i w:val="false"/>
          <w:color w:val="000000"/>
          <w:sz w:val="28"/>
        </w:rPr>
        <w:t>Изменяющийся во времени температурный режим в точках многослойной конструкции дорожной одежды и земляного полотна.</w:t>
      </w:r>
    </w:p>
    <w:bookmarkEnd w:id="30"/>
    <w:bookmarkStart w:name="z66" w:id="31"/>
    <w:p>
      <w:pPr>
        <w:spacing w:after="0"/>
        <w:ind w:left="0"/>
        <w:jc w:val="both"/>
      </w:pPr>
      <w:r>
        <w:rPr>
          <w:rFonts w:ascii="Times New Roman"/>
          <w:b w:val="false"/>
          <w:i w:val="false"/>
          <w:color w:val="000000"/>
          <w:sz w:val="28"/>
        </w:rPr>
        <w:t xml:space="preserve">
      3.8 </w:t>
      </w:r>
      <w:r>
        <w:rPr>
          <w:rFonts w:ascii="Times New Roman"/>
          <w:b/>
          <w:i w:val="false"/>
          <w:color w:val="000000"/>
          <w:sz w:val="28"/>
        </w:rPr>
        <w:t>Метод конечных элементов:</w:t>
      </w:r>
      <w:r>
        <w:rPr>
          <w:rFonts w:ascii="Times New Roman"/>
          <w:b w:val="false"/>
          <w:i w:val="false"/>
          <w:color w:val="000000"/>
          <w:sz w:val="28"/>
        </w:rPr>
        <w:t xml:space="preserve"> Численный метод решения дифференциальных уравнений математической физики.</w:t>
      </w:r>
    </w:p>
    <w:bookmarkEnd w:id="31"/>
    <w:p>
      <w:pPr>
        <w:spacing w:after="0"/>
        <w:ind w:left="0"/>
        <w:jc w:val="both"/>
      </w:pPr>
      <w:r>
        <w:rPr>
          <w:rFonts w:ascii="Times New Roman"/>
          <w:b/>
          <w:i w:val="false"/>
          <w:color w:val="000000"/>
          <w:sz w:val="28"/>
        </w:rPr>
        <w:t>4 Теоретические основы программы NESTAT_TEMP_POLE_MKE</w:t>
      </w:r>
    </w:p>
    <w:bookmarkStart w:name="z68" w:id="32"/>
    <w:p>
      <w:pPr>
        <w:spacing w:after="0"/>
        <w:ind w:left="0"/>
        <w:jc w:val="both"/>
      </w:pPr>
      <w:r>
        <w:rPr>
          <w:rFonts w:ascii="Times New Roman"/>
          <w:b w:val="false"/>
          <w:i w:val="false"/>
          <w:color w:val="000000"/>
          <w:sz w:val="28"/>
        </w:rPr>
        <w:t>
      Математическая модель была разработана для определения температурного поля в многослойной дорожной одежде и земляном полотне, которая рассматривает передачу тепла за счет теплопроводности и конвекции, получение тепла от суммарной солнечной радиации и излучения атмосферы, выход тепла из-за излучения от поверхности дорожного покрытия. Разработанная модель была реализована с использованием конечных элементов второго порядка с восемью узлами. Расчеты нестационарного температурного поля были сделаны с помощью программы, реализованной на стандартном математическом пакете MATLAB. Точность разработанной модели была оценена путем сравнения температур, полученных теоретически и экспериментально. Результаты сравнения показали высокую точность модели.</w:t>
      </w:r>
    </w:p>
    <w:bookmarkEnd w:id="32"/>
    <w:p>
      <w:pPr>
        <w:spacing w:after="0"/>
        <w:ind w:left="0"/>
        <w:jc w:val="both"/>
      </w:pPr>
      <w:r>
        <w:rPr>
          <w:rFonts w:ascii="Times New Roman"/>
          <w:b/>
          <w:i w:val="false"/>
          <w:color w:val="000000"/>
          <w:sz w:val="28"/>
        </w:rPr>
        <w:t>4.1 Общая постановка задачи</w:t>
      </w:r>
    </w:p>
    <w:bookmarkStart w:name="z70" w:id="33"/>
    <w:p>
      <w:pPr>
        <w:spacing w:after="0"/>
        <w:ind w:left="0"/>
        <w:jc w:val="both"/>
      </w:pPr>
      <w:r>
        <w:rPr>
          <w:rFonts w:ascii="Times New Roman"/>
          <w:b w:val="false"/>
          <w:i w:val="false"/>
          <w:color w:val="000000"/>
          <w:sz w:val="28"/>
        </w:rPr>
        <w:t>
      Рассматривается дорожная конструкция, состоящая из многослойной дорожной одежды на грунтовом основании.</w:t>
      </w:r>
    </w:p>
    <w:bookmarkEnd w:id="33"/>
    <w:bookmarkStart w:name="z71" w:id="34"/>
    <w:p>
      <w:pPr>
        <w:spacing w:after="0"/>
        <w:ind w:left="0"/>
        <w:jc w:val="both"/>
      </w:pPr>
      <w:r>
        <w:rPr>
          <w:rFonts w:ascii="Times New Roman"/>
          <w:b w:val="false"/>
          <w:i w:val="false"/>
          <w:color w:val="000000"/>
          <w:sz w:val="28"/>
        </w:rPr>
        <w:t xml:space="preserve">
      Основная сложность решения задачи теплопроводности для таких объектов, как дорожная конструкция заключается в том, что при ее математической постановке приходится учитывать сезонные особенности назначения граничных условий. Например, при определении нестационарного температурного поля в зимнее время температура точек поверхности дорожного покрытия приравнивается температуре воздуха, что намного облегчает решение дифференциального уравнения параболического типа, описывающего нестационарное температурное поле. </w:t>
      </w:r>
    </w:p>
    <w:bookmarkEnd w:id="34"/>
    <w:bookmarkStart w:name="z72" w:id="35"/>
    <w:p>
      <w:pPr>
        <w:spacing w:after="0"/>
        <w:ind w:left="0"/>
        <w:jc w:val="both"/>
      </w:pPr>
      <w:r>
        <w:rPr>
          <w:rFonts w:ascii="Times New Roman"/>
          <w:b w:val="false"/>
          <w:i w:val="false"/>
          <w:color w:val="000000"/>
          <w:sz w:val="28"/>
        </w:rPr>
        <w:t xml:space="preserve">
      При решении задачи для теплого периода года, как весна, лето и осень, задача усложняется необходимостью учета многих климатических, географических особенностей места строительства автомобильных дорог. </w:t>
      </w:r>
    </w:p>
    <w:bookmarkEnd w:id="35"/>
    <w:bookmarkStart w:name="z73" w:id="36"/>
    <w:p>
      <w:pPr>
        <w:spacing w:after="0"/>
        <w:ind w:left="0"/>
        <w:jc w:val="both"/>
      </w:pPr>
      <w:r>
        <w:rPr>
          <w:rFonts w:ascii="Times New Roman"/>
          <w:b w:val="false"/>
          <w:i w:val="false"/>
          <w:color w:val="000000"/>
          <w:sz w:val="28"/>
        </w:rPr>
        <w:t xml:space="preserve">
      В первую очередь, следует учитывать разницу между способами задания граничных условий через конвективный теплообмен и через тепловой поток. Конвективный теплообмен обуславливается, прежде всего, разницей между температурой поверхности и температурой воздуха. Учет конвективного теплообмена на поверхности неудобен тем, что сначала нужно будет определить температуру поверхности, которая и является конечной целью исследований. Кроме этого, коэффициенты конвективного теплообмена определяются для процессов естественного теплообмена между твердым телом и воздухом, в стационарных условиях, когда не учитывается турбулентность воздушного потока в приграничной области, и его величина зависит только от свойств материала поверхности тела. </w:t>
      </w:r>
    </w:p>
    <w:bookmarkEnd w:id="36"/>
    <w:bookmarkStart w:name="z74" w:id="37"/>
    <w:p>
      <w:pPr>
        <w:spacing w:after="0"/>
        <w:ind w:left="0"/>
        <w:jc w:val="both"/>
      </w:pPr>
      <w:r>
        <w:rPr>
          <w:rFonts w:ascii="Times New Roman"/>
          <w:b w:val="false"/>
          <w:i w:val="false"/>
          <w:color w:val="000000"/>
          <w:sz w:val="28"/>
        </w:rPr>
        <w:t xml:space="preserve">
      Суммарный тепловой поток, поступающий на поверхность дорожного покрытия, образуется в результате влияния различных внешних факторов принудительного характера, в том числе и за счет разницы температур. Следовательно, конвективный теплообмен будет содержаться неявно и в составе суммарного теплового потока. </w:t>
      </w:r>
    </w:p>
    <w:bookmarkEnd w:id="37"/>
    <w:bookmarkStart w:name="z75" w:id="38"/>
    <w:p>
      <w:pPr>
        <w:spacing w:after="0"/>
        <w:ind w:left="0"/>
        <w:jc w:val="both"/>
      </w:pPr>
      <w:r>
        <w:rPr>
          <w:rFonts w:ascii="Times New Roman"/>
          <w:b w:val="false"/>
          <w:i w:val="false"/>
          <w:color w:val="000000"/>
          <w:sz w:val="28"/>
        </w:rPr>
        <w:t>
      Остановимся подробно на составляющих суммарного потока тепла, поступающего на поверхность дорожного покрытия (рисунок 1). Начнем с атмосферного теплового излучения.</w:t>
      </w:r>
    </w:p>
    <w:bookmarkEnd w:id="38"/>
    <w:bookmarkStart w:name="z76"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40"/>
    <w:p>
      <w:pPr>
        <w:spacing w:after="0"/>
        <w:ind w:left="0"/>
        <w:jc w:val="left"/>
      </w:pPr>
      <w:r>
        <w:rPr>
          <w:rFonts w:ascii="Times New Roman"/>
          <w:b/>
          <w:i w:val="false"/>
          <w:color w:val="000000"/>
        </w:rPr>
        <w:t xml:space="preserve"> Рисунок 1 - Схематическое изображение теплового баланса на поверхности дорожного покрытия</w:t>
      </w:r>
    </w:p>
    <w:bookmarkEnd w:id="40"/>
    <w:p>
      <w:pPr>
        <w:spacing w:after="0"/>
        <w:ind w:left="0"/>
        <w:jc w:val="both"/>
      </w:pPr>
      <w:r>
        <w:rPr>
          <w:rFonts w:ascii="Times New Roman"/>
          <w:b/>
          <w:i w:val="false"/>
          <w:color w:val="000000"/>
          <w:sz w:val="28"/>
        </w:rPr>
        <w:t>4.2 Тепловой баланс на поверхности дорожного покрытия</w:t>
      </w:r>
    </w:p>
    <w:bookmarkStart w:name="z79" w:id="41"/>
    <w:p>
      <w:pPr>
        <w:spacing w:after="0"/>
        <w:ind w:left="0"/>
        <w:jc w:val="both"/>
      </w:pPr>
      <w:r>
        <w:rPr>
          <w:rFonts w:ascii="Times New Roman"/>
          <w:b w:val="false"/>
          <w:i w:val="false"/>
          <w:color w:val="000000"/>
          <w:sz w:val="28"/>
        </w:rPr>
        <w:t xml:space="preserve">
      На основе теории теплопроводности [5-7], тепловой баланс на поверхности дорожного покрытия может быть представлен следующим образом (уравнение (1), рисунок 1): </w:t>
      </w:r>
    </w:p>
    <w:bookmarkEnd w:id="41"/>
    <w:bookmarkStart w:name="z80" w:id="42"/>
    <w:p>
      <w:pPr>
        <w:spacing w:after="0"/>
        <w:ind w:left="0"/>
        <w:jc w:val="both"/>
      </w:pPr>
      <w:r>
        <w:rPr>
          <w:rFonts w:ascii="Times New Roman"/>
          <w:b w:val="false"/>
          <w:i w:val="false"/>
          <w:color w:val="000000"/>
          <w:sz w:val="28"/>
        </w:rPr>
        <w:t>
      q</w:t>
      </w:r>
      <w:r>
        <w:rPr>
          <w:rFonts w:ascii="Times New Roman"/>
          <w:b w:val="false"/>
          <w:i w:val="false"/>
          <w:color w:val="000000"/>
          <w:vertAlign w:val="subscript"/>
        </w:rPr>
        <w:t>k</w:t>
      </w:r>
      <w:r>
        <w:rPr>
          <w:rFonts w:ascii="Times New Roman"/>
          <w:b w:val="false"/>
          <w:i w:val="false"/>
          <w:color w:val="000000"/>
          <w:sz w:val="28"/>
        </w:rPr>
        <w:t>+q</w:t>
      </w:r>
      <w:r>
        <w:rPr>
          <w:rFonts w:ascii="Times New Roman"/>
          <w:b w:val="false"/>
          <w:i w:val="false"/>
          <w:color w:val="000000"/>
          <w:vertAlign w:val="subscript"/>
        </w:rPr>
        <w:t>c</w:t>
      </w:r>
      <w:r>
        <w:rPr>
          <w:rFonts w:ascii="Times New Roman"/>
          <w:b w:val="false"/>
          <w:i w:val="false"/>
          <w:color w:val="000000"/>
          <w:sz w:val="28"/>
        </w:rPr>
        <w:t>+q</w:t>
      </w:r>
      <w:r>
        <w:rPr>
          <w:rFonts w:ascii="Times New Roman"/>
          <w:b w:val="false"/>
          <w:i w:val="false"/>
          <w:color w:val="000000"/>
          <w:vertAlign w:val="subscript"/>
        </w:rPr>
        <w:t>s</w:t>
      </w:r>
      <w:r>
        <w:rPr>
          <w:rFonts w:ascii="Times New Roman"/>
          <w:b w:val="false"/>
          <w:i w:val="false"/>
          <w:color w:val="000000"/>
          <w:sz w:val="28"/>
        </w:rPr>
        <w:t>+q</w:t>
      </w:r>
      <w:r>
        <w:rPr>
          <w:rFonts w:ascii="Times New Roman"/>
          <w:b w:val="false"/>
          <w:i w:val="false"/>
          <w:color w:val="000000"/>
          <w:vertAlign w:val="subscript"/>
        </w:rPr>
        <w:t>a</w:t>
      </w:r>
      <w:r>
        <w:rPr>
          <w:rFonts w:ascii="Times New Roman"/>
          <w:b w:val="false"/>
          <w:i w:val="false"/>
          <w:color w:val="000000"/>
          <w:sz w:val="28"/>
        </w:rPr>
        <w:t>+q</w:t>
      </w:r>
      <w:r>
        <w:rPr>
          <w:rFonts w:ascii="Times New Roman"/>
          <w:b w:val="false"/>
          <w:i w:val="false"/>
          <w:color w:val="000000"/>
          <w:vertAlign w:val="subscript"/>
        </w:rPr>
        <w:t>e</w:t>
      </w:r>
      <w:r>
        <w:rPr>
          <w:rFonts w:ascii="Times New Roman"/>
          <w:b w:val="false"/>
          <w:i w:val="false"/>
          <w:color w:val="000000"/>
          <w:sz w:val="28"/>
        </w:rPr>
        <w:t>=0 (1)</w:t>
      </w:r>
    </w:p>
    <w:bookmarkEnd w:id="42"/>
    <w:bookmarkStart w:name="z81" w:id="43"/>
    <w:p>
      <w:pPr>
        <w:spacing w:after="0"/>
        <w:ind w:left="0"/>
        <w:jc w:val="both"/>
      </w:pPr>
      <w:r>
        <w:rPr>
          <w:rFonts w:ascii="Times New Roman"/>
          <w:b w:val="false"/>
          <w:i w:val="false"/>
          <w:color w:val="000000"/>
          <w:sz w:val="28"/>
        </w:rPr>
        <w:t>
      где q</w:t>
      </w:r>
      <w:r>
        <w:rPr>
          <w:rFonts w:ascii="Times New Roman"/>
          <w:b w:val="false"/>
          <w:i w:val="false"/>
          <w:color w:val="000000"/>
          <w:vertAlign w:val="subscript"/>
        </w:rPr>
        <w:t>k</w:t>
      </w:r>
      <w:r>
        <w:rPr>
          <w:rFonts w:ascii="Times New Roman"/>
          <w:b w:val="false"/>
          <w:i w:val="false"/>
          <w:color w:val="000000"/>
          <w:sz w:val="28"/>
        </w:rPr>
        <w:t xml:space="preserve"> - энергия, передаваемая за счет теплопроводности, q</w:t>
      </w:r>
      <w:r>
        <w:rPr>
          <w:rFonts w:ascii="Times New Roman"/>
          <w:b w:val="false"/>
          <w:i w:val="false"/>
          <w:color w:val="000000"/>
          <w:vertAlign w:val="subscript"/>
        </w:rPr>
        <w:t>c</w:t>
      </w:r>
      <w:r>
        <w:rPr>
          <w:rFonts w:ascii="Times New Roman"/>
          <w:b w:val="false"/>
          <w:i w:val="false"/>
          <w:color w:val="000000"/>
          <w:sz w:val="28"/>
        </w:rPr>
        <w:t xml:space="preserve"> - энергия, передаваемая за счет конвекции, q</w:t>
      </w:r>
      <w:r>
        <w:rPr>
          <w:rFonts w:ascii="Times New Roman"/>
          <w:b w:val="false"/>
          <w:i w:val="false"/>
          <w:color w:val="000000"/>
          <w:vertAlign w:val="subscript"/>
        </w:rPr>
        <w:t>s</w:t>
      </w:r>
      <w:r>
        <w:rPr>
          <w:rFonts w:ascii="Times New Roman"/>
          <w:b w:val="false"/>
          <w:i w:val="false"/>
          <w:color w:val="000000"/>
          <w:sz w:val="28"/>
        </w:rPr>
        <w:t xml:space="preserve"> - энергия, получаемая за счет суммарной солнечной радиации, q</w:t>
      </w:r>
      <w:r>
        <w:rPr>
          <w:rFonts w:ascii="Times New Roman"/>
          <w:b w:val="false"/>
          <w:i w:val="false"/>
          <w:color w:val="000000"/>
          <w:vertAlign w:val="subscript"/>
        </w:rPr>
        <w:t>a</w:t>
      </w:r>
      <w:r>
        <w:rPr>
          <w:rFonts w:ascii="Times New Roman"/>
          <w:b w:val="false"/>
          <w:i w:val="false"/>
          <w:color w:val="000000"/>
          <w:sz w:val="28"/>
        </w:rPr>
        <w:t xml:space="preserve"> - энергия, полученная путем излучения атмосферы и q</w:t>
      </w:r>
      <w:r>
        <w:rPr>
          <w:rFonts w:ascii="Times New Roman"/>
          <w:b w:val="false"/>
          <w:i w:val="false"/>
          <w:color w:val="000000"/>
          <w:vertAlign w:val="subscript"/>
        </w:rPr>
        <w:t>e</w:t>
      </w:r>
      <w:r>
        <w:rPr>
          <w:rFonts w:ascii="Times New Roman"/>
          <w:b w:val="false"/>
          <w:i w:val="false"/>
          <w:color w:val="000000"/>
          <w:sz w:val="28"/>
        </w:rPr>
        <w:t xml:space="preserve"> - энергия излучения земной поверхности.</w:t>
      </w:r>
    </w:p>
    <w:bookmarkEnd w:id="43"/>
    <w:p>
      <w:pPr>
        <w:spacing w:after="0"/>
        <w:ind w:left="0"/>
        <w:jc w:val="both"/>
      </w:pPr>
      <w:r>
        <w:rPr>
          <w:rFonts w:ascii="Times New Roman"/>
          <w:b/>
          <w:i w:val="false"/>
          <w:color w:val="000000"/>
          <w:sz w:val="28"/>
        </w:rPr>
        <w:t>4.3 Конвективный теплообмен</w:t>
      </w:r>
    </w:p>
    <w:bookmarkStart w:name="z83" w:id="44"/>
    <w:p>
      <w:pPr>
        <w:spacing w:after="0"/>
        <w:ind w:left="0"/>
        <w:jc w:val="both"/>
      </w:pPr>
      <w:r>
        <w:rPr>
          <w:rFonts w:ascii="Times New Roman"/>
          <w:b w:val="false"/>
          <w:i w:val="false"/>
          <w:color w:val="000000"/>
          <w:sz w:val="28"/>
        </w:rPr>
        <w:t>
      Конвективный теплообмен происходит между поверхностью покрытия и окружающим воздухом. Поток тепла с конвективной теплопередачи определяется уравнением (2):</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w:t>
      </w:r>
    </w:p>
    <w:bookmarkStart w:name="z85" w:id="45"/>
    <w:p>
      <w:pPr>
        <w:spacing w:after="0"/>
        <w:ind w:left="0"/>
        <w:jc w:val="both"/>
      </w:pPr>
      <w:r>
        <w:rPr>
          <w:rFonts w:ascii="Times New Roman"/>
          <w:b w:val="false"/>
          <w:i w:val="false"/>
          <w:color w:val="000000"/>
          <w:sz w:val="28"/>
        </w:rPr>
        <w:t>
      где  - коэффициент конвективной теплопередачи, Вт/(м</w:t>
      </w:r>
      <w:r>
        <w:rPr>
          <w:rFonts w:ascii="Times New Roman"/>
          <w:b w:val="false"/>
          <w:i w:val="false"/>
          <w:color w:val="000000"/>
          <w:vertAlign w:val="superscript"/>
        </w:rPr>
        <w:t>2</w:t>
      </w:r>
      <w:r>
        <w:rPr>
          <w:rFonts w:ascii="Times New Roman"/>
          <w:b w:val="false"/>
          <w:i w:val="false"/>
          <w:color w:val="000000"/>
          <w:sz w:val="28"/>
        </w:rPr>
        <w:t>°К),  - температура поверхности дорожного покрытия, °К и  - температура воздуха, °К.</w:t>
      </w:r>
    </w:p>
    <w:bookmarkEnd w:id="45"/>
    <w:p>
      <w:pPr>
        <w:spacing w:after="0"/>
        <w:ind w:left="0"/>
        <w:jc w:val="both"/>
      </w:pPr>
      <w:r>
        <w:rPr>
          <w:rFonts w:ascii="Times New Roman"/>
          <w:b w:val="false"/>
          <w:i w:val="false"/>
          <w:color w:val="000000"/>
          <w:sz w:val="28"/>
        </w:rPr>
        <w:t>
      Работа [7] дает формулу для определения коэффициента конвективного теплообмена между покрытием и окружающим воздухом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w:t>
      </w:r>
    </w:p>
    <w:bookmarkStart w:name="z87" w:id="46"/>
    <w:p>
      <w:pPr>
        <w:spacing w:after="0"/>
        <w:ind w:left="0"/>
        <w:jc w:val="both"/>
      </w:pPr>
      <w:r>
        <w:rPr>
          <w:rFonts w:ascii="Times New Roman"/>
          <w:b w:val="false"/>
          <w:i w:val="false"/>
          <w:color w:val="000000"/>
          <w:sz w:val="28"/>
        </w:rPr>
        <w:t>
      где  - скорость ветра, м/с и  - средняя температура поверхности дорожного покрытия и воздуха рассчитывается как:</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both"/>
      </w:pPr>
      <w:r>
        <w:rPr>
          <w:rFonts w:ascii="Times New Roman"/>
          <w:b/>
          <w:i w:val="false"/>
          <w:color w:val="000000"/>
          <w:sz w:val="28"/>
        </w:rPr>
        <w:t>4.4 Тепловой поток суммарной солнечной радиации</w:t>
      </w:r>
    </w:p>
    <w:bookmarkStart w:name="z90" w:id="47"/>
    <w:p>
      <w:pPr>
        <w:spacing w:after="0"/>
        <w:ind w:left="0"/>
        <w:jc w:val="both"/>
      </w:pPr>
      <w:r>
        <w:rPr>
          <w:rFonts w:ascii="Times New Roman"/>
          <w:b w:val="false"/>
          <w:i w:val="false"/>
          <w:color w:val="000000"/>
          <w:sz w:val="28"/>
        </w:rPr>
        <w:t>
      Тепловой поток от суммарной солнечной радиации, полученный поверхностью дорожного покрытия, рассчитывается по формуле (5) [8]:</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w:t>
      </w:r>
    </w:p>
    <w:bookmarkStart w:name="z92" w:id="48"/>
    <w:p>
      <w:pPr>
        <w:spacing w:after="0"/>
        <w:ind w:left="0"/>
        <w:jc w:val="both"/>
      </w:pPr>
      <w:r>
        <w:rPr>
          <w:rFonts w:ascii="Times New Roman"/>
          <w:b w:val="false"/>
          <w:i w:val="false"/>
          <w:color w:val="000000"/>
          <w:sz w:val="28"/>
        </w:rPr>
        <w:t>
      где  - солнечная константа, равная 1370 Вт/м</w:t>
      </w:r>
      <w:r>
        <w:rPr>
          <w:rFonts w:ascii="Times New Roman"/>
          <w:b w:val="false"/>
          <w:i w:val="false"/>
          <w:color w:val="000000"/>
          <w:vertAlign w:val="superscript"/>
        </w:rPr>
        <w:t>2</w:t>
      </w:r>
      <w:r>
        <w:rPr>
          <w:rFonts w:ascii="Times New Roman"/>
          <w:b w:val="false"/>
          <w:i w:val="false"/>
          <w:color w:val="000000"/>
          <w:sz w:val="28"/>
        </w:rPr>
        <w:t>. - коэффициент, учитывающий отражение солнечного излучения в космическое пространство, - коэффициент, учитывающий эксцентриситет орбиты Земли,  - географическая широта района,  - угол склонения Солнца;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 учитывающий изменение поступления солнечной радиации в течение светового дня.</w:t>
      </w:r>
    </w:p>
    <w:p>
      <w:pPr>
        <w:spacing w:after="0"/>
        <w:ind w:left="0"/>
        <w:jc w:val="both"/>
      </w:pPr>
      <w:r>
        <w:rPr>
          <w:rFonts w:ascii="Times New Roman"/>
          <w:b w:val="false"/>
          <w:i w:val="false"/>
          <w:color w:val="000000"/>
          <w:sz w:val="28"/>
        </w:rPr>
        <w:t>
      Коэффициент, учитывающий эксцентриситет орбиты Земли [9], определяется по формуле (6):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w:t>
      </w:r>
    </w:p>
    <w:bookmarkStart w:name="z95" w:id="49"/>
    <w:p>
      <w:pPr>
        <w:spacing w:after="0"/>
        <w:ind w:left="0"/>
        <w:jc w:val="both"/>
      </w:pPr>
      <w:r>
        <w:rPr>
          <w:rFonts w:ascii="Times New Roman"/>
          <w:b w:val="false"/>
          <w:i w:val="false"/>
          <w:color w:val="000000"/>
          <w:sz w:val="28"/>
        </w:rPr>
        <w:t>
      где параметр  рассчитывается по формуле (7) [8]:</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w:t>
      </w:r>
    </w:p>
    <w:bookmarkStart w:name="z97" w:id="50"/>
    <w:p>
      <w:pPr>
        <w:spacing w:after="0"/>
        <w:ind w:left="0"/>
        <w:jc w:val="both"/>
      </w:pPr>
      <w:r>
        <w:rPr>
          <w:rFonts w:ascii="Times New Roman"/>
          <w:b w:val="false"/>
          <w:i w:val="false"/>
          <w:color w:val="000000"/>
          <w:sz w:val="28"/>
        </w:rPr>
        <w:t>
      где d - порядковый номер дня в году, начиная с 1 января. Угол наклона Солнца может быть получен из уравнения (8):</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w:t>
      </w:r>
    </w:p>
    <w:bookmarkStart w:name="z99" w:id="51"/>
    <w:p>
      <w:pPr>
        <w:spacing w:after="0"/>
        <w:ind w:left="0"/>
        <w:jc w:val="both"/>
      </w:pPr>
      <w:r>
        <w:rPr>
          <w:rFonts w:ascii="Times New Roman"/>
          <w:b w:val="false"/>
          <w:i w:val="false"/>
          <w:color w:val="000000"/>
          <w:sz w:val="28"/>
        </w:rPr>
        <w:t>
      Коэффициент  рассчитывается по формуле (9):</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w:t>
      </w:r>
    </w:p>
    <w:bookmarkStart w:name="z101" w:id="52"/>
    <w:p>
      <w:pPr>
        <w:spacing w:after="0"/>
        <w:ind w:left="0"/>
        <w:jc w:val="both"/>
      </w:pPr>
      <w:r>
        <w:rPr>
          <w:rFonts w:ascii="Times New Roman"/>
          <w:b w:val="false"/>
          <w:i w:val="false"/>
          <w:color w:val="000000"/>
          <w:sz w:val="28"/>
        </w:rPr>
        <w:t>
      где  - текущее время, которое изменяется от момента восхода  до момента захода солнца .</w:t>
      </w:r>
    </w:p>
    <w:bookmarkEnd w:id="52"/>
    <w:p>
      <w:pPr>
        <w:spacing w:after="0"/>
        <w:ind w:left="0"/>
        <w:jc w:val="both"/>
      </w:pPr>
      <w:r>
        <w:rPr>
          <w:rFonts w:ascii="Times New Roman"/>
          <w:b/>
          <w:i w:val="false"/>
          <w:color w:val="000000"/>
          <w:sz w:val="28"/>
        </w:rPr>
        <w:t>4.5 Тепловой поток от излучения атмосферы</w:t>
      </w:r>
    </w:p>
    <w:bookmarkStart w:name="z103" w:id="53"/>
    <w:p>
      <w:pPr>
        <w:spacing w:after="0"/>
        <w:ind w:left="0"/>
        <w:jc w:val="both"/>
      </w:pPr>
      <w:r>
        <w:rPr>
          <w:rFonts w:ascii="Times New Roman"/>
          <w:b w:val="false"/>
          <w:i w:val="false"/>
          <w:color w:val="000000"/>
          <w:sz w:val="28"/>
        </w:rPr>
        <w:t>
      Атмосфера поглощает солнечное излучение и излучает длинноволновое излучение в направлении поверхности Земли. Тепловой поток от этого излучения рассчитывается по формуле (10):</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w:t>
      </w:r>
    </w:p>
    <w:bookmarkStart w:name="z105" w:id="54"/>
    <w:p>
      <w:pPr>
        <w:spacing w:after="0"/>
        <w:ind w:left="0"/>
        <w:jc w:val="both"/>
      </w:pPr>
      <w:r>
        <w:rPr>
          <w:rFonts w:ascii="Times New Roman"/>
          <w:b w:val="false"/>
          <w:i w:val="false"/>
          <w:color w:val="000000"/>
          <w:sz w:val="28"/>
        </w:rPr>
        <w:t>
      где - коэффициент поглощения поверхности дорожного покрытия;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постоянная Стефана-Больцмана;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температура воздуха, ºК.</w:t>
      </w:r>
    </w:p>
    <w:p>
      <w:pPr>
        <w:spacing w:after="0"/>
        <w:ind w:left="0"/>
        <w:jc w:val="both"/>
      </w:pPr>
      <w:r>
        <w:rPr>
          <w:rFonts w:ascii="Times New Roman"/>
          <w:b/>
          <w:i w:val="false"/>
          <w:color w:val="000000"/>
          <w:sz w:val="28"/>
        </w:rPr>
        <w:t>4.6 Тепловой поток излучения Земли</w:t>
      </w:r>
    </w:p>
    <w:bookmarkStart w:name="z109" w:id="55"/>
    <w:p>
      <w:pPr>
        <w:spacing w:after="0"/>
        <w:ind w:left="0"/>
        <w:jc w:val="both"/>
      </w:pPr>
      <w:r>
        <w:rPr>
          <w:rFonts w:ascii="Times New Roman"/>
          <w:b w:val="false"/>
          <w:i w:val="false"/>
          <w:color w:val="000000"/>
          <w:sz w:val="28"/>
        </w:rPr>
        <w:t>
      Поверхность Земли, поглощая прибывающее солнечное излучение, нагревается, а в качестве черного тела сами по себе излучает длинноволновое излучение в атмосферу. Тепловой поток, сформированный на основе такого излучения, также рассчитывается по закону Стефана-Больцмана: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w:t>
      </w:r>
    </w:p>
    <w:bookmarkStart w:name="z111" w:id="56"/>
    <w:p>
      <w:pPr>
        <w:spacing w:after="0"/>
        <w:ind w:left="0"/>
        <w:jc w:val="both"/>
      </w:pPr>
      <w:r>
        <w:rPr>
          <w:rFonts w:ascii="Times New Roman"/>
          <w:b w:val="false"/>
          <w:i w:val="false"/>
          <w:color w:val="000000"/>
          <w:sz w:val="28"/>
        </w:rPr>
        <w:t>
      где - коэффициент поглощения атмосферы;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постоянная Стефана-Больцмана;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температура поверхности покрытия, ºК.</w:t>
      </w:r>
    </w:p>
    <w:bookmarkStart w:name="z114" w:id="57"/>
    <w:p>
      <w:pPr>
        <w:spacing w:after="0"/>
        <w:ind w:left="0"/>
        <w:jc w:val="both"/>
      </w:pPr>
      <w:r>
        <w:rPr>
          <w:rFonts w:ascii="Times New Roman"/>
          <w:b w:val="false"/>
          <w:i w:val="false"/>
          <w:color w:val="000000"/>
          <w:sz w:val="28"/>
        </w:rPr>
        <w:t>
      Учитывая зависимости (1), (2), (5), (10) и (11), уравнение теплового баланса на поверхности дорожного покрытия может быть представлено следующим образом: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w:t>
      </w:r>
    </w:p>
    <w:bookmarkStart w:name="z116" w:id="58"/>
    <w:p>
      <w:pPr>
        <w:spacing w:after="0"/>
        <w:ind w:left="0"/>
        <w:jc w:val="both"/>
      </w:pPr>
      <w:r>
        <w:rPr>
          <w:rFonts w:ascii="Times New Roman"/>
          <w:b w:val="false"/>
          <w:i w:val="false"/>
          <w:color w:val="000000"/>
          <w:sz w:val="28"/>
        </w:rPr>
        <w:t xml:space="preserve">
      Географическая широта местности расположения автомобильной дороги определяется из соответствующих справочников и задается в десятичных градусах. Например, для г. Туркестан географическая широта равна </w:t>
      </w:r>
      <w:r>
        <w:rPr>
          <w:rFonts w:ascii="Times New Roman"/>
          <w:b/>
          <w:i w:val="false"/>
          <w:color w:val="000000"/>
          <w:sz w:val="28"/>
        </w:rPr>
        <w:t>=</w:t>
      </w:r>
      <w:r>
        <w:rPr>
          <w:rFonts w:ascii="Times New Roman"/>
          <w:b w:val="false"/>
          <w:i w:val="false"/>
          <w:color w:val="000000"/>
          <w:sz w:val="28"/>
        </w:rPr>
        <w:t>43.33.</w:t>
      </w:r>
    </w:p>
    <w:bookmarkEnd w:id="58"/>
    <w:bookmarkStart w:name="z117" w:id="59"/>
    <w:p>
      <w:pPr>
        <w:spacing w:after="0"/>
        <w:ind w:left="0"/>
        <w:jc w:val="both"/>
      </w:pPr>
      <w:r>
        <w:rPr>
          <w:rFonts w:ascii="Times New Roman"/>
          <w:b w:val="false"/>
          <w:i w:val="false"/>
          <w:color w:val="000000"/>
          <w:sz w:val="28"/>
        </w:rPr>
        <w:t>
      Коэффициент , учитывающий прозрачность атмосферы, определяется расчетным путем с использованием экспериментальных данных о температурном поле в дорожной конструкции, расположенной в данной местности.</w:t>
      </w:r>
    </w:p>
    <w:bookmarkEnd w:id="59"/>
    <w:bookmarkStart w:name="z118" w:id="60"/>
    <w:p>
      <w:pPr>
        <w:spacing w:after="0"/>
        <w:ind w:left="0"/>
        <w:jc w:val="both"/>
      </w:pPr>
      <w:r>
        <w:rPr>
          <w:rFonts w:ascii="Times New Roman"/>
          <w:b w:val="false"/>
          <w:i w:val="false"/>
          <w:color w:val="000000"/>
          <w:sz w:val="28"/>
        </w:rPr>
        <w:t>
      Коэффициент , учитывающий изменение интенсивности поступления солнечной радиации в течение светового дня, вычисляется по правилам:</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 w:id="61"/>
    <w:p>
      <w:pPr>
        <w:spacing w:after="0"/>
        <w:ind w:left="0"/>
        <w:jc w:val="both"/>
      </w:pPr>
      <w:r>
        <w:rPr>
          <w:rFonts w:ascii="Times New Roman"/>
          <w:b w:val="false"/>
          <w:i w:val="false"/>
          <w:color w:val="000000"/>
          <w:sz w:val="28"/>
        </w:rPr>
        <w:t>
      где - время восхода Солнца, час;</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время заката Солнца, час;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полдень, половина светового дня, час;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средняя скорость увеличения высоты Солнца над горизонтом с восхода до полудня, 1/час;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средняя скорость уменьшения высоты Солнца над горизонтом с полудня до захода Солнца, 1/час. </w:t>
      </w:r>
    </w:p>
    <w:bookmarkStart w:name="z125"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63881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881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63"/>
    <w:p>
      <w:pPr>
        <w:spacing w:after="0"/>
        <w:ind w:left="0"/>
        <w:jc w:val="left"/>
      </w:pPr>
      <w:r>
        <w:rPr>
          <w:rFonts w:ascii="Times New Roman"/>
          <w:b/>
          <w:i w:val="false"/>
          <w:color w:val="000000"/>
        </w:rPr>
        <w:t xml:space="preserve"> Рисунок 2 - График изменения суточной интенсивности солнечной радиации</w:t>
      </w:r>
    </w:p>
    <w:bookmarkEnd w:id="63"/>
    <w:bookmarkStart w:name="z127" w:id="64"/>
    <w:p>
      <w:pPr>
        <w:spacing w:after="0"/>
        <w:ind w:left="0"/>
        <w:jc w:val="both"/>
      </w:pPr>
      <w:r>
        <w:rPr>
          <w:rFonts w:ascii="Times New Roman"/>
          <w:b w:val="false"/>
          <w:i w:val="false"/>
          <w:color w:val="000000"/>
          <w:sz w:val="28"/>
        </w:rPr>
        <w:t>
      При практических вычислениях удобно воспользоваться аналитической формулировкой данного правила. Тогда коэффициент  вычисляется по формуле (13):</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w:t>
      </w:r>
    </w:p>
    <w:bookmarkStart w:name="z129" w:id="65"/>
    <w:p>
      <w:pPr>
        <w:spacing w:after="0"/>
        <w:ind w:left="0"/>
        <w:jc w:val="both"/>
      </w:pPr>
      <w:r>
        <w:rPr>
          <w:rFonts w:ascii="Times New Roman"/>
          <w:b w:val="false"/>
          <w:i w:val="false"/>
          <w:color w:val="000000"/>
          <w:sz w:val="28"/>
        </w:rPr>
        <w:t xml:space="preserve">
      где . Например, если =5.00 часов и =21.00 часов, то длительность светового дня  будет равна 16 часам, и закономерность изменения коэффициента  будет иметь вид фрагмента синусоиды (рисунок 2). </w:t>
      </w:r>
    </w:p>
    <w:bookmarkEnd w:id="65"/>
    <w:bookmarkStart w:name="z130" w:id="66"/>
    <w:p>
      <w:pPr>
        <w:spacing w:after="0"/>
        <w:ind w:left="0"/>
        <w:jc w:val="both"/>
      </w:pPr>
      <w:r>
        <w:rPr>
          <w:rFonts w:ascii="Times New Roman"/>
          <w:b w:val="false"/>
          <w:i w:val="false"/>
          <w:color w:val="000000"/>
          <w:sz w:val="28"/>
        </w:rPr>
        <w:t>
      Таким образом, переменный во времени суммарный тепловой поток, поступающий на поверхность дорожного покрытия, будет вычисляться по формуле (14):</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w:t>
      </w:r>
    </w:p>
    <w:bookmarkStart w:name="z132" w:id="67"/>
    <w:p>
      <w:pPr>
        <w:spacing w:after="0"/>
        <w:ind w:left="0"/>
        <w:jc w:val="both"/>
      </w:pPr>
      <w:r>
        <w:rPr>
          <w:rFonts w:ascii="Times New Roman"/>
          <w:b w:val="false"/>
          <w:i w:val="false"/>
          <w:color w:val="000000"/>
          <w:sz w:val="28"/>
        </w:rPr>
        <w:t xml:space="preserve">
      где  - температура поверхности покрытия, подлежащая определению. </w:t>
      </w:r>
    </w:p>
    <w:bookmarkEnd w:id="67"/>
    <w:bookmarkStart w:name="z133" w:id="68"/>
    <w:p>
      <w:pPr>
        <w:spacing w:after="0"/>
        <w:ind w:left="0"/>
        <w:jc w:val="both"/>
      </w:pPr>
      <w:r>
        <w:rPr>
          <w:rFonts w:ascii="Times New Roman"/>
          <w:b w:val="false"/>
          <w:i w:val="false"/>
          <w:color w:val="000000"/>
          <w:sz w:val="28"/>
        </w:rPr>
        <w:t xml:space="preserve">
      Понятно, что при прямом использовании формулы (14) дифференциальное уравнение нестационарной теплопроводности превратится в уравнение четвертой степени относительно , и его решение будет затруднительно. Однако итерационная природа метода решения уравнений параболического типа позволит справиться с этой проблемой. </w:t>
      </w:r>
    </w:p>
    <w:bookmarkEnd w:id="68"/>
    <w:bookmarkStart w:name="z134" w:id="69"/>
    <w:p>
      <w:pPr>
        <w:spacing w:after="0"/>
        <w:ind w:left="0"/>
        <w:jc w:val="both"/>
      </w:pPr>
      <w:r>
        <w:rPr>
          <w:rFonts w:ascii="Times New Roman"/>
          <w:b w:val="false"/>
          <w:i w:val="false"/>
          <w:color w:val="000000"/>
          <w:sz w:val="28"/>
        </w:rPr>
        <w:t>
      Например, формула (14) определения суммарного теплового потока  содержит два назначаемых коэффициента –  и , для определения которых имеется лишь одно условие – экспериментально определенная температура на поверхности покрытия дорожной одежды. Таким образом, задача является одиножды неопределенной. Для ее решения нужно будет воспользоваться методом обратного пересчета. Для этого один из указанных коэффициентов надо зафиксировать (например, априори задаться приблизительным значением коэффициента ), а для определения второго коэффициента, в данном случае это коэффициент , использовать экспериментальные данные.</w:t>
      </w:r>
    </w:p>
    <w:bookmarkEnd w:id="69"/>
    <w:bookmarkStart w:name="z135" w:id="70"/>
    <w:p>
      <w:pPr>
        <w:spacing w:after="0"/>
        <w:ind w:left="0"/>
        <w:jc w:val="both"/>
      </w:pPr>
      <w:r>
        <w:rPr>
          <w:rFonts w:ascii="Times New Roman"/>
          <w:b w:val="false"/>
          <w:i w:val="false"/>
          <w:color w:val="000000"/>
          <w:sz w:val="28"/>
        </w:rPr>
        <w:t>
      Рассмотренные здесь граничные условия совместно с начальным решением задачи Коши обеспечат получение единственного решения дифференциального уравнения одномерной нестационарной теплопроводности для многослойной дорожной конструкции. В качестве начального решения можно использовать результаты экспериментального исследования температурного поля в дорожной конструкции для одного конкретного момента времени .</w:t>
      </w:r>
    </w:p>
    <w:bookmarkEnd w:id="70"/>
    <w:bookmarkStart w:name="z136" w:id="71"/>
    <w:p>
      <w:pPr>
        <w:spacing w:after="0"/>
        <w:ind w:left="0"/>
        <w:jc w:val="both"/>
      </w:pPr>
      <w:r>
        <w:rPr>
          <w:rFonts w:ascii="Times New Roman"/>
          <w:b w:val="false"/>
          <w:i w:val="false"/>
          <w:color w:val="000000"/>
          <w:sz w:val="28"/>
        </w:rPr>
        <w:t>
      В наиболее развернутом виде предлагаемый алгоритм решения задачи об определении нестационарного температурного поля в многослойной дорожной конструкции для теплового периода года приводится в работе [10]. В настоящем документе предлагается лишь общие принципы построения алгоритма с примерами для конкретных регионов, а именно для городов Усть-Каменогорск и Туркестан, расположенных на крайнем востоке и крайнем юге Республики Казахстан.</w:t>
      </w:r>
    </w:p>
    <w:bookmarkEnd w:id="71"/>
    <w:bookmarkStart w:name="z137" w:id="72"/>
    <w:p>
      <w:pPr>
        <w:spacing w:after="0"/>
        <w:ind w:left="0"/>
        <w:jc w:val="both"/>
      </w:pPr>
      <w:r>
        <w:rPr>
          <w:rFonts w:ascii="Times New Roman"/>
          <w:b w:val="false"/>
          <w:i w:val="false"/>
          <w:color w:val="000000"/>
          <w:sz w:val="28"/>
        </w:rPr>
        <w:t>
      При наличии экспериментальных данных о температуре в характерных точках исследуемой области в перечисленном списке факторов только температура воздуха  задается явно (стохастически), а степень влияния остальных факторов можно определить только из условия близости расчетных и экспериментальных данных.</w:t>
      </w:r>
    </w:p>
    <w:bookmarkEnd w:id="72"/>
    <w:bookmarkStart w:name="z138" w:id="73"/>
    <w:p>
      <w:pPr>
        <w:spacing w:after="0"/>
        <w:ind w:left="0"/>
        <w:jc w:val="both"/>
      </w:pPr>
      <w:r>
        <w:rPr>
          <w:rFonts w:ascii="Times New Roman"/>
          <w:b w:val="false"/>
          <w:i w:val="false"/>
          <w:color w:val="000000"/>
          <w:sz w:val="28"/>
        </w:rPr>
        <w:t xml:space="preserve">
      Здесь для конкретной задачи могут быть заданы следующие параметры: </w:t>
      </w:r>
    </w:p>
    <w:bookmarkEnd w:id="73"/>
    <w:bookmarkStart w:name="z139" w:id="74"/>
    <w:p>
      <w:pPr>
        <w:spacing w:after="0"/>
        <w:ind w:left="0"/>
        <w:jc w:val="both"/>
      </w:pPr>
      <w:r>
        <w:rPr>
          <w:rFonts w:ascii="Times New Roman"/>
          <w:b w:val="false"/>
          <w:i w:val="false"/>
          <w:color w:val="000000"/>
          <w:sz w:val="28"/>
        </w:rPr>
        <w:t>
      - постоянная Стефана-Больцмана ;</w:t>
      </w:r>
    </w:p>
    <w:bookmarkEnd w:id="74"/>
    <w:bookmarkStart w:name="z140" w:id="75"/>
    <w:p>
      <w:pPr>
        <w:spacing w:after="0"/>
        <w:ind w:left="0"/>
        <w:jc w:val="both"/>
      </w:pPr>
      <w:r>
        <w:rPr>
          <w:rFonts w:ascii="Times New Roman"/>
          <w:b w:val="false"/>
          <w:i w:val="false"/>
          <w:color w:val="000000"/>
          <w:sz w:val="28"/>
        </w:rPr>
        <w:t>
      - географическая широта местности ;</w:t>
      </w:r>
    </w:p>
    <w:bookmarkEnd w:id="75"/>
    <w:bookmarkStart w:name="z141" w:id="76"/>
    <w:p>
      <w:pPr>
        <w:spacing w:after="0"/>
        <w:ind w:left="0"/>
        <w:jc w:val="both"/>
      </w:pPr>
      <w:r>
        <w:rPr>
          <w:rFonts w:ascii="Times New Roman"/>
          <w:b w:val="false"/>
          <w:i w:val="false"/>
          <w:color w:val="000000"/>
          <w:sz w:val="28"/>
        </w:rPr>
        <w:t>
      - величина солнечного склонения Земли ;</w:t>
      </w:r>
    </w:p>
    <w:bookmarkEnd w:id="76"/>
    <w:bookmarkStart w:name="z142" w:id="77"/>
    <w:p>
      <w:pPr>
        <w:spacing w:after="0"/>
        <w:ind w:left="0"/>
        <w:jc w:val="both"/>
      </w:pPr>
      <w:r>
        <w:rPr>
          <w:rFonts w:ascii="Times New Roman"/>
          <w:b w:val="false"/>
          <w:i w:val="false"/>
          <w:color w:val="000000"/>
          <w:sz w:val="28"/>
        </w:rPr>
        <w:t>
      - коэффициент учета эксцентриситета орбиты Земли ;</w:t>
      </w:r>
    </w:p>
    <w:bookmarkEnd w:id="77"/>
    <w:bookmarkStart w:name="z143" w:id="78"/>
    <w:p>
      <w:pPr>
        <w:spacing w:after="0"/>
        <w:ind w:left="0"/>
        <w:jc w:val="both"/>
      </w:pPr>
      <w:r>
        <w:rPr>
          <w:rFonts w:ascii="Times New Roman"/>
          <w:b w:val="false"/>
          <w:i w:val="false"/>
          <w:color w:val="000000"/>
          <w:sz w:val="28"/>
        </w:rPr>
        <w:t>
      - солнечная постоянная ;</w:t>
      </w:r>
    </w:p>
    <w:bookmarkEnd w:id="78"/>
    <w:bookmarkStart w:name="z144" w:id="79"/>
    <w:p>
      <w:pPr>
        <w:spacing w:after="0"/>
        <w:ind w:left="0"/>
        <w:jc w:val="both"/>
      </w:pPr>
      <w:r>
        <w:rPr>
          <w:rFonts w:ascii="Times New Roman"/>
          <w:b w:val="false"/>
          <w:i w:val="false"/>
          <w:color w:val="000000"/>
          <w:sz w:val="28"/>
        </w:rPr>
        <w:t xml:space="preserve">
      - коэффициент изменения интенсивности поступления солнечной радиации в течение светового дня . </w:t>
      </w:r>
    </w:p>
    <w:bookmarkEnd w:id="79"/>
    <w:bookmarkStart w:name="z145" w:id="80"/>
    <w:p>
      <w:pPr>
        <w:spacing w:after="0"/>
        <w:ind w:left="0"/>
        <w:jc w:val="both"/>
      </w:pPr>
      <w:r>
        <w:rPr>
          <w:rFonts w:ascii="Times New Roman"/>
          <w:b w:val="false"/>
          <w:i w:val="false"/>
          <w:color w:val="000000"/>
          <w:sz w:val="28"/>
        </w:rPr>
        <w:t>
      Неизвестные параметры  и  могут быть определены из решения задачи оптимизации. При наличии, для каждого момента времени , дискретных экспериментальных данных о температуре  в точке, глубина расположения которой определяется координатой , математическая формулировка задачи оптимизации имеет вид [11]:</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w:t>
      </w:r>
    </w:p>
    <w:bookmarkStart w:name="z147" w:id="81"/>
    <w:p>
      <w:pPr>
        <w:spacing w:after="0"/>
        <w:ind w:left="0"/>
        <w:jc w:val="both"/>
      </w:pPr>
      <w:r>
        <w:rPr>
          <w:rFonts w:ascii="Times New Roman"/>
          <w:b w:val="false"/>
          <w:i w:val="false"/>
          <w:color w:val="000000"/>
          <w:sz w:val="28"/>
        </w:rPr>
        <w:t xml:space="preserve">
      при возможных интервалах изменения значений независимых коэффициентов: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w:t>
      </w:r>
    </w:p>
    <w:bookmarkStart w:name="z149" w:id="82"/>
    <w:p>
      <w:pPr>
        <w:spacing w:after="0"/>
        <w:ind w:left="0"/>
        <w:jc w:val="both"/>
      </w:pPr>
      <w:r>
        <w:rPr>
          <w:rFonts w:ascii="Times New Roman"/>
          <w:b w:val="false"/>
          <w:i w:val="false"/>
          <w:color w:val="000000"/>
          <w:sz w:val="28"/>
        </w:rPr>
        <w:t xml:space="preserve">
      Здесь индекс  означает, что целевая функция относится к концу временного интервала , а индекс  - номер координаты , для которой вычислена температура , и известно ее экспериментально определенное значение . </w:t>
      </w:r>
    </w:p>
    <w:bookmarkEnd w:id="82"/>
    <w:bookmarkStart w:name="z150" w:id="83"/>
    <w:p>
      <w:pPr>
        <w:spacing w:after="0"/>
        <w:ind w:left="0"/>
        <w:jc w:val="both"/>
      </w:pPr>
      <w:r>
        <w:rPr>
          <w:rFonts w:ascii="Times New Roman"/>
          <w:b w:val="false"/>
          <w:i w:val="false"/>
          <w:color w:val="000000"/>
          <w:sz w:val="28"/>
        </w:rPr>
        <w:t>
      Параметр , отражающий уровень прозрачности атмосферы (наличие облачности, атмосферных осадок или пыльных бурь) на момент решения задачи нестационарной теплопроводности не может быть назначен однозначно, так как необходимая информация отсутствует.</w:t>
      </w:r>
    </w:p>
    <w:bookmarkEnd w:id="83"/>
    <w:bookmarkStart w:name="z151" w:id="84"/>
    <w:p>
      <w:pPr>
        <w:spacing w:after="0"/>
        <w:ind w:left="0"/>
        <w:jc w:val="both"/>
      </w:pPr>
      <w:r>
        <w:rPr>
          <w:rFonts w:ascii="Times New Roman"/>
          <w:b w:val="false"/>
          <w:i w:val="false"/>
          <w:color w:val="000000"/>
          <w:sz w:val="28"/>
        </w:rPr>
        <w:t xml:space="preserve">
      Коэффициенты  и , отражающие интенсивность атмосферного и Земного теплового излучения, могут быть заменены одним, совокупным коэффициентом , так как эти излучения направлены в противоположные стороны и частично уравновешиваются. Известно, что их совокупное влияние к моменту наступления холодного периода устремляется к нулю, и для практических расчетов температура поверхности асфальтобетонного покрытия  принимается равной температуре воздуха . </w:t>
      </w:r>
    </w:p>
    <w:bookmarkEnd w:id="84"/>
    <w:bookmarkStart w:name="z152" w:id="85"/>
    <w:p>
      <w:pPr>
        <w:spacing w:after="0"/>
        <w:ind w:left="0"/>
        <w:jc w:val="both"/>
      </w:pPr>
      <w:r>
        <w:rPr>
          <w:rFonts w:ascii="Times New Roman"/>
          <w:b w:val="false"/>
          <w:i w:val="false"/>
          <w:color w:val="000000"/>
          <w:sz w:val="28"/>
        </w:rPr>
        <w:t xml:space="preserve">
      И, наконец, в задачах прикладного характера, необходимость в высокой точности определения минимального значения целевой функции невысока. Достаточно добиться различия между расчетными и экспериментальными данными в 3-5°С. А если учесть, что речь идет о прогнозировании нестационарного температурного режима в дорожной одежде и земляном полотне автомобильной дороги в течение длительного времени, до одного года, то использование высокоточной методики решения задачи оптимизации не будет оправдано. </w:t>
      </w:r>
    </w:p>
    <w:bookmarkEnd w:id="85"/>
    <w:bookmarkStart w:name="z153" w:id="86"/>
    <w:p>
      <w:pPr>
        <w:spacing w:after="0"/>
        <w:ind w:left="0"/>
        <w:jc w:val="both"/>
      </w:pPr>
      <w:r>
        <w:rPr>
          <w:rFonts w:ascii="Times New Roman"/>
          <w:b w:val="false"/>
          <w:i w:val="false"/>
          <w:color w:val="000000"/>
          <w:sz w:val="28"/>
        </w:rPr>
        <w:t>
      В настоящей работе использована упрощенная методика решения сформулированной задачи оптимизации. Такое упрощение возможно после тщательного анализа закономерностей изменения каждого из перечисленных факторов в зависимости от климатических особенностей местности, от сезона года. Например, средняя скорость ветра для каждого региона различна для определенного периода времени года. То же самое можно сказать и про прозрачность атмосферы. В случае отсутствия данных систематических наблюдений о скорости ветра, о степени облачности и т.д. их усредненные значения можно назначать исходя из результатов многолетних наблюдений метеорологических станций на местности.</w:t>
      </w:r>
    </w:p>
    <w:bookmarkEnd w:id="86"/>
    <w:bookmarkStart w:name="z154" w:id="87"/>
    <w:p>
      <w:pPr>
        <w:spacing w:after="0"/>
        <w:ind w:left="0"/>
        <w:jc w:val="both"/>
      </w:pPr>
      <w:r>
        <w:rPr>
          <w:rFonts w:ascii="Times New Roman"/>
          <w:b w:val="false"/>
          <w:i w:val="false"/>
          <w:color w:val="000000"/>
          <w:sz w:val="28"/>
        </w:rPr>
        <w:t>
      В таком случае конвективный теплообмен между воздухом и поверхностью асфальтобетонного покрытия автомобильной дороги может быть определен по приведенной выше формуле (3), где средняя скорость ветра  назначается по результатам многолетних метеорологических наблюдений на данной местности. Здесь текущее значение температуры воздуха  берется из данных метеорологических станций, а текущее значение температуры на поверхности покрытия , подлежащее определению на данном этапе итерации, будет назначена по результатам предыдущего шага решения. Как показывает практика [12-14], при невысоком уровне градиента  такая замена не приведет к заметным погрешностям, и алгоритм итерационного решения нестационарной задачи теплопроводности остается устойчивым.</w:t>
      </w:r>
    </w:p>
    <w:bookmarkEnd w:id="87"/>
    <w:bookmarkStart w:name="z155" w:id="88"/>
    <w:p>
      <w:pPr>
        <w:spacing w:after="0"/>
        <w:ind w:left="0"/>
        <w:jc w:val="both"/>
      </w:pPr>
      <w:r>
        <w:rPr>
          <w:rFonts w:ascii="Times New Roman"/>
          <w:b w:val="false"/>
          <w:i w:val="false"/>
          <w:color w:val="000000"/>
          <w:sz w:val="28"/>
        </w:rPr>
        <w:t>
      Если коэффициенты  и  заменить коэффициентом их совокупного влияния, называемым коэффициентом совокупного излучения , то в сформулированной задаче оптимизации неизвестными останутся только коэффициент учета прозрачности атмосферы  и совокупный коэффициент излучений .</w:t>
      </w:r>
    </w:p>
    <w:bookmarkEnd w:id="88"/>
    <w:bookmarkStart w:name="z156" w:id="89"/>
    <w:p>
      <w:pPr>
        <w:spacing w:after="0"/>
        <w:ind w:left="0"/>
        <w:jc w:val="both"/>
      </w:pPr>
      <w:r>
        <w:rPr>
          <w:rFonts w:ascii="Times New Roman"/>
          <w:b w:val="false"/>
          <w:i w:val="false"/>
          <w:color w:val="000000"/>
          <w:sz w:val="28"/>
        </w:rPr>
        <w:t>
      Пошагово фиксируя один из коэффициентов, и варьируя другим коэффициентом, можно установить их оптимальное соотношение, при котором целевая функция (15) стремится к своему локальному минимуму на отрезке времени .</w:t>
      </w:r>
    </w:p>
    <w:bookmarkEnd w:id="89"/>
    <w:p>
      <w:pPr>
        <w:spacing w:after="0"/>
        <w:ind w:left="0"/>
        <w:jc w:val="both"/>
      </w:pPr>
      <w:r>
        <w:rPr>
          <w:rFonts w:ascii="Times New Roman"/>
          <w:b/>
          <w:i w:val="false"/>
          <w:color w:val="000000"/>
          <w:sz w:val="28"/>
        </w:rPr>
        <w:t>4.7 Теоретическое исследование температурного поля в дорожной конструкции на востоке Республики Казахстан</w:t>
      </w:r>
    </w:p>
    <w:bookmarkStart w:name="z158" w:id="90"/>
    <w:p>
      <w:pPr>
        <w:spacing w:after="0"/>
        <w:ind w:left="0"/>
        <w:jc w:val="both"/>
      </w:pPr>
      <w:r>
        <w:rPr>
          <w:rFonts w:ascii="Times New Roman"/>
          <w:b w:val="false"/>
          <w:i w:val="false"/>
          <w:color w:val="000000"/>
          <w:sz w:val="28"/>
        </w:rPr>
        <w:t xml:space="preserve">
      Использование излагаемой методики решения задачи оптимизации позволило решить задачу нестационарной теплопроводности в условиях участка дороги "Усть-Каменогорск-Зыряновск", км 0+075 на период времени с 17 мая по 30 сентября 2014 года, т.е. с конца весны до начала осени, всего 137 календарных дней. Расчеты велись по программе NESTAT_TEMP_POLE_MKE, разработанной на языке программирования MATLAB.            </w:t>
      </w:r>
    </w:p>
    <w:bookmarkEnd w:id="90"/>
    <w:bookmarkStart w:name="z159"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66167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167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92"/>
    <w:p>
      <w:pPr>
        <w:spacing w:after="0"/>
        <w:ind w:left="0"/>
        <w:jc w:val="left"/>
      </w:pPr>
      <w:r>
        <w:rPr>
          <w:rFonts w:ascii="Times New Roman"/>
          <w:b/>
          <w:i w:val="false"/>
          <w:color w:val="000000"/>
        </w:rPr>
        <w:t xml:space="preserve"> Рисунок 3 - График изменения коэффициента совокупного излучения </w:t>
      </w:r>
    </w:p>
    <w:bookmarkEnd w:id="92"/>
    <w:bookmarkStart w:name="z161"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63754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754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94"/>
    <w:p>
      <w:pPr>
        <w:spacing w:after="0"/>
        <w:ind w:left="0"/>
        <w:jc w:val="left"/>
      </w:pPr>
      <w:r>
        <w:rPr>
          <w:rFonts w:ascii="Times New Roman"/>
          <w:b/>
          <w:i w:val="false"/>
          <w:color w:val="000000"/>
        </w:rPr>
        <w:t xml:space="preserve"> Рисунок 4 - Сравнение расчетных (T23 см) и экспериментальных (Texp23) значений температуры на глубине =23 см</w:t>
      </w:r>
    </w:p>
    <w:bookmarkEnd w:id="94"/>
    <w:bookmarkStart w:name="z163"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65532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532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96"/>
    <w:p>
      <w:pPr>
        <w:spacing w:after="0"/>
        <w:ind w:left="0"/>
        <w:jc w:val="left"/>
      </w:pPr>
      <w:r>
        <w:rPr>
          <w:rFonts w:ascii="Times New Roman"/>
          <w:b/>
          <w:i w:val="false"/>
          <w:color w:val="000000"/>
        </w:rPr>
        <w:t xml:space="preserve"> Рисунок 5 - Сравнение расчетных (расч) и экспериментальных (эксп) значений температуры на глубине =35 см.</w:t>
      </w:r>
    </w:p>
    <w:bookmarkEnd w:id="96"/>
    <w:bookmarkStart w:name="z165" w:id="97"/>
    <w:p>
      <w:pPr>
        <w:spacing w:after="0"/>
        <w:ind w:left="0"/>
        <w:jc w:val="both"/>
      </w:pPr>
      <w:r>
        <w:rPr>
          <w:rFonts w:ascii="Times New Roman"/>
          <w:b w:val="false"/>
          <w:i w:val="false"/>
          <w:color w:val="000000"/>
          <w:sz w:val="28"/>
        </w:rPr>
        <w:t>
      В качестве фиксируемого примем коэффициент уровня солнечной радиации . Значения коэффициента уровня солнечной радиации  будут меняться по кусочно-линейному закону, что оправдано отсутствием систематической информации о степени оптической проницаемости атмосферы.</w:t>
      </w:r>
    </w:p>
    <w:bookmarkEnd w:id="97"/>
    <w:bookmarkStart w:name="z166" w:id="98"/>
    <w:p>
      <w:pPr>
        <w:spacing w:after="0"/>
        <w:ind w:left="0"/>
        <w:jc w:val="both"/>
      </w:pPr>
      <w:r>
        <w:rPr>
          <w:rFonts w:ascii="Times New Roman"/>
          <w:b w:val="false"/>
          <w:i w:val="false"/>
          <w:color w:val="000000"/>
          <w:sz w:val="28"/>
        </w:rPr>
        <w:t>
      Для рассматриваемого экспериментального участка дороги их фиксированные средние значения взяты соответственно:</w:t>
      </w:r>
    </w:p>
    <w:bookmarkEnd w:id="98"/>
    <w:bookmarkStart w:name="z167" w:id="99"/>
    <w:p>
      <w:pPr>
        <w:spacing w:after="0"/>
        <w:ind w:left="0"/>
        <w:jc w:val="both"/>
      </w:pPr>
      <w:r>
        <w:rPr>
          <w:rFonts w:ascii="Times New Roman"/>
          <w:b w:val="false"/>
          <w:i w:val="false"/>
          <w:color w:val="000000"/>
          <w:sz w:val="28"/>
        </w:rPr>
        <w:t>
      - на период времени с 17 мая по 31 мая - =0,35;</w:t>
      </w:r>
    </w:p>
    <w:bookmarkEnd w:id="99"/>
    <w:bookmarkStart w:name="z168" w:id="100"/>
    <w:p>
      <w:pPr>
        <w:spacing w:after="0"/>
        <w:ind w:left="0"/>
        <w:jc w:val="both"/>
      </w:pPr>
      <w:r>
        <w:rPr>
          <w:rFonts w:ascii="Times New Roman"/>
          <w:b w:val="false"/>
          <w:i w:val="false"/>
          <w:color w:val="000000"/>
          <w:sz w:val="28"/>
        </w:rPr>
        <w:t>
      - на период времени с 1 июня по 30 июня - =0,47;</w:t>
      </w:r>
    </w:p>
    <w:bookmarkEnd w:id="100"/>
    <w:bookmarkStart w:name="z169" w:id="101"/>
    <w:p>
      <w:pPr>
        <w:spacing w:after="0"/>
        <w:ind w:left="0"/>
        <w:jc w:val="both"/>
      </w:pPr>
      <w:r>
        <w:rPr>
          <w:rFonts w:ascii="Times New Roman"/>
          <w:b w:val="false"/>
          <w:i w:val="false"/>
          <w:color w:val="000000"/>
          <w:sz w:val="28"/>
        </w:rPr>
        <w:t>
      - на период времени с 1 июля по 31 июля - =0,35;</w:t>
      </w:r>
    </w:p>
    <w:bookmarkEnd w:id="101"/>
    <w:bookmarkStart w:name="z170" w:id="102"/>
    <w:p>
      <w:pPr>
        <w:spacing w:after="0"/>
        <w:ind w:left="0"/>
        <w:jc w:val="both"/>
      </w:pPr>
      <w:r>
        <w:rPr>
          <w:rFonts w:ascii="Times New Roman"/>
          <w:b w:val="false"/>
          <w:i w:val="false"/>
          <w:color w:val="000000"/>
          <w:sz w:val="28"/>
        </w:rPr>
        <w:t>
      - на период времени с 1 августа по 31 августа - =0,27;</w:t>
      </w:r>
    </w:p>
    <w:bookmarkEnd w:id="102"/>
    <w:bookmarkStart w:name="z171" w:id="103"/>
    <w:p>
      <w:pPr>
        <w:spacing w:after="0"/>
        <w:ind w:left="0"/>
        <w:jc w:val="both"/>
      </w:pPr>
      <w:r>
        <w:rPr>
          <w:rFonts w:ascii="Times New Roman"/>
          <w:b w:val="false"/>
          <w:i w:val="false"/>
          <w:color w:val="000000"/>
          <w:sz w:val="28"/>
        </w:rPr>
        <w:t>
      - на период времени с 1 сентября по 30 сентября - =0,08.</w:t>
      </w:r>
    </w:p>
    <w:bookmarkEnd w:id="103"/>
    <w:bookmarkStart w:name="z172" w:id="104"/>
    <w:p>
      <w:pPr>
        <w:spacing w:after="0"/>
        <w:ind w:left="0"/>
        <w:jc w:val="both"/>
      </w:pPr>
      <w:r>
        <w:rPr>
          <w:rFonts w:ascii="Times New Roman"/>
          <w:b w:val="false"/>
          <w:i w:val="false"/>
          <w:color w:val="000000"/>
          <w:sz w:val="28"/>
        </w:rPr>
        <w:t xml:space="preserve">
      Следовательно, будем считать, что на востоке Казахстана, в районе города Усть-Каменегорск максимальная средняя прозрачность атмосферы установится в июне месяце, которая убывает до нуля с началом обильных осенних атмосферных осадок, т.е. к концу месяца сентябрь. </w:t>
      </w:r>
    </w:p>
    <w:bookmarkEnd w:id="104"/>
    <w:bookmarkStart w:name="z173"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64008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008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06"/>
    <w:p>
      <w:pPr>
        <w:spacing w:after="0"/>
        <w:ind w:left="0"/>
        <w:jc w:val="left"/>
      </w:pPr>
      <w:r>
        <w:rPr>
          <w:rFonts w:ascii="Times New Roman"/>
          <w:b/>
          <w:i w:val="false"/>
          <w:color w:val="000000"/>
        </w:rPr>
        <w:t xml:space="preserve"> Рисунок 6 - Сравнение расчетных (расч) и экспериментальных (эксп) значений температуры на глубине =70 см</w:t>
      </w:r>
    </w:p>
    <w:bookmarkEnd w:id="106"/>
    <w:bookmarkStart w:name="z175" w:id="107"/>
    <w:p>
      <w:pPr>
        <w:spacing w:after="0"/>
        <w:ind w:left="0"/>
        <w:jc w:val="both"/>
      </w:pPr>
      <w:r>
        <w:rPr>
          <w:rFonts w:ascii="Times New Roman"/>
          <w:b w:val="false"/>
          <w:i w:val="false"/>
          <w:color w:val="000000"/>
          <w:sz w:val="28"/>
        </w:rPr>
        <w:t>
      Вычислительный эксперимент показал, что закономерность изменения коэффициента совокупного влияния  описывается непрерывной кривой второго порядка (рисунок 3). Причем максимум коэффициента  приходится третьей декаде июня месяца, что соответствует максимуму длительности светового дня в году. Соответственно, его минимальное значение стремится к нулю в конце сентября месяца, т.е. к моменту наступления осеннего равноденствия.</w:t>
      </w:r>
    </w:p>
    <w:bookmarkEnd w:id="107"/>
    <w:bookmarkStart w:name="z176"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65151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151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7" w:id="109"/>
    <w:p>
      <w:pPr>
        <w:spacing w:after="0"/>
        <w:ind w:left="0"/>
        <w:jc w:val="left"/>
      </w:pPr>
      <w:r>
        <w:rPr>
          <w:rFonts w:ascii="Times New Roman"/>
          <w:b/>
          <w:i w:val="false"/>
          <w:color w:val="000000"/>
        </w:rPr>
        <w:t xml:space="preserve"> Рисунок 7 - Сравнение расчетных (расч) и экспериментальных (эксп) значений температуры на глубине h=140 см</w:t>
      </w:r>
    </w:p>
    <w:bookmarkEnd w:id="109"/>
    <w:bookmarkStart w:name="z178"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64262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262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11"/>
    <w:p>
      <w:pPr>
        <w:spacing w:after="0"/>
        <w:ind w:left="0"/>
        <w:jc w:val="left"/>
      </w:pPr>
      <w:r>
        <w:rPr>
          <w:rFonts w:ascii="Times New Roman"/>
          <w:b/>
          <w:i w:val="false"/>
          <w:color w:val="000000"/>
        </w:rPr>
        <w:t xml:space="preserve"> Рисунок 8 - Сравнение расчетных (расч) и экспериментальных (эксп) значений температуры на глубине h=210 см</w:t>
      </w:r>
    </w:p>
    <w:bookmarkEnd w:id="111"/>
    <w:bookmarkStart w:name="z180"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6413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13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13"/>
    <w:p>
      <w:pPr>
        <w:spacing w:after="0"/>
        <w:ind w:left="0"/>
        <w:jc w:val="left"/>
      </w:pPr>
      <w:r>
        <w:rPr>
          <w:rFonts w:ascii="Times New Roman"/>
          <w:b/>
          <w:i w:val="false"/>
          <w:color w:val="000000"/>
        </w:rPr>
        <w:t xml:space="preserve"> Рисунок 9 - Сравнение расчетных (расч) и экспериментальных (эксп) значений температуры на глубине h=245 см</w:t>
      </w:r>
    </w:p>
    <w:bookmarkEnd w:id="113"/>
    <w:bookmarkStart w:name="z182"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64643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643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15"/>
    <w:p>
      <w:pPr>
        <w:spacing w:after="0"/>
        <w:ind w:left="0"/>
        <w:jc w:val="left"/>
      </w:pPr>
      <w:r>
        <w:rPr>
          <w:rFonts w:ascii="Times New Roman"/>
          <w:b/>
          <w:i w:val="false"/>
          <w:color w:val="000000"/>
        </w:rPr>
        <w:t xml:space="preserve"> Рисунок 10 - Сравнение расчетных (расч) и экспериментальных (эксп) значений температуры на глубине h=280 см</w:t>
      </w:r>
    </w:p>
    <w:bookmarkEnd w:id="115"/>
    <w:bookmarkStart w:name="z184" w:id="116"/>
    <w:p>
      <w:pPr>
        <w:spacing w:after="0"/>
        <w:ind w:left="0"/>
        <w:jc w:val="both"/>
      </w:pPr>
      <w:r>
        <w:rPr>
          <w:rFonts w:ascii="Times New Roman"/>
          <w:b w:val="false"/>
          <w:i w:val="false"/>
          <w:color w:val="000000"/>
          <w:sz w:val="28"/>
        </w:rPr>
        <w:t>
      Как показывают результаты сравнений расчетных и экспериментальных данных, представленных на рисунках 4-10, максимальное отклонение расчетных значений температуры от экспериментальных значений – не превышает 5 °С.</w:t>
      </w:r>
    </w:p>
    <w:bookmarkEnd w:id="116"/>
    <w:p>
      <w:pPr>
        <w:spacing w:after="0"/>
        <w:ind w:left="0"/>
        <w:jc w:val="both"/>
      </w:pPr>
      <w:r>
        <w:rPr>
          <w:rFonts w:ascii="Times New Roman"/>
          <w:b/>
          <w:i w:val="false"/>
          <w:color w:val="000000"/>
          <w:sz w:val="28"/>
        </w:rPr>
        <w:t>4.8 Краткая инструкция по использованию программы NESTAT_TEMP_POLE_MKE на примере участка дороги "Кызылорда – Шымкент", км 2057, расположенного на юге Республики Казахстан</w:t>
      </w:r>
    </w:p>
    <w:bookmarkStart w:name="z186" w:id="117"/>
    <w:p>
      <w:pPr>
        <w:spacing w:after="0"/>
        <w:ind w:left="0"/>
        <w:jc w:val="both"/>
      </w:pPr>
      <w:r>
        <w:rPr>
          <w:rFonts w:ascii="Times New Roman"/>
          <w:b w:val="false"/>
          <w:i w:val="false"/>
          <w:color w:val="000000"/>
          <w:sz w:val="28"/>
        </w:rPr>
        <w:t>
      В приложении А настоящей работы приведен текст (листинг) программы NESTAT_TEMP_POLE_MKE расчета нестационарного температурного поля в многослойной дорожной одежде и грунтовом основании в тепловое время года. В качестве рассчитываемой дорожной конструкции взят участок дороги "Кызылорда – Шымкент", км 2057 (рисунок 11).</w:t>
      </w:r>
    </w:p>
    <w:bookmarkEnd w:id="117"/>
    <w:bookmarkStart w:name="z187" w:id="118"/>
    <w:p>
      <w:pPr>
        <w:spacing w:after="0"/>
        <w:ind w:left="0"/>
        <w:jc w:val="both"/>
      </w:pPr>
      <w:r>
        <w:rPr>
          <w:rFonts w:ascii="Times New Roman"/>
          <w:b w:val="false"/>
          <w:i w:val="false"/>
          <w:color w:val="000000"/>
          <w:sz w:val="28"/>
        </w:rPr>
        <w:t>
      С целью экономии места в данном документе в приведенной версии программы сравниваются экспериментальные и расчетные значения температур, определенные только за период времени с 1 по 30 июня 2014 года, так как приведенные в приложении В табличные данные, о результатах натурного эксперимента, занимают слишком много места.</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9" w:id="119"/>
    <w:p>
      <w:pPr>
        <w:spacing w:after="0"/>
        <w:ind w:left="0"/>
        <w:jc w:val="left"/>
      </w:pPr>
      <w:r>
        <w:rPr>
          <w:rFonts w:ascii="Times New Roman"/>
          <w:b/>
          <w:i w:val="false"/>
          <w:color w:val="000000"/>
        </w:rPr>
        <w:t xml:space="preserve"> Рисунок 11 - Дорожная конструкция на а/д "Кызылорда – Шымкент", км 2057</w:t>
      </w:r>
    </w:p>
    <w:bookmarkEnd w:id="119"/>
    <w:bookmarkStart w:name="z190" w:id="120"/>
    <w:p>
      <w:pPr>
        <w:spacing w:after="0"/>
        <w:ind w:left="0"/>
        <w:jc w:val="both"/>
      </w:pPr>
      <w:r>
        <w:rPr>
          <w:rFonts w:ascii="Times New Roman"/>
          <w:b w:val="false"/>
          <w:i w:val="false"/>
          <w:color w:val="000000"/>
          <w:sz w:val="28"/>
        </w:rPr>
        <w:t xml:space="preserve">
      Задача о нестационарном температурном режиме в многослойной дорожной конструкции, состоящей из дорожной одежды и грунта земляного полотна, решается методом конечных элементов. </w:t>
      </w:r>
    </w:p>
    <w:bookmarkEnd w:id="120"/>
    <w:bookmarkStart w:name="z191" w:id="121"/>
    <w:p>
      <w:pPr>
        <w:spacing w:after="0"/>
        <w:ind w:left="0"/>
        <w:jc w:val="both"/>
      </w:pPr>
      <w:r>
        <w:rPr>
          <w:rFonts w:ascii="Times New Roman"/>
          <w:b w:val="false"/>
          <w:i w:val="false"/>
          <w:color w:val="000000"/>
          <w:sz w:val="28"/>
        </w:rPr>
        <w:t xml:space="preserve">
      Расчетная программа, разработанная на языке MATLAB, снабжена необходимыми комментариями, так что при наличии необходимого объема навыков программирования любому пользователю нетрудно будет запустить программу и получить требуемые данные о температурном режиме на любом участке дороги за определенный период времени. </w:t>
      </w:r>
    </w:p>
    <w:bookmarkEnd w:id="121"/>
    <w:bookmarkStart w:name="z192" w:id="122"/>
    <w:p>
      <w:pPr>
        <w:spacing w:after="0"/>
        <w:ind w:left="0"/>
        <w:jc w:val="both"/>
      </w:pPr>
      <w:r>
        <w:rPr>
          <w:rFonts w:ascii="Times New Roman"/>
          <w:b w:val="false"/>
          <w:i w:val="false"/>
          <w:color w:val="000000"/>
          <w:sz w:val="28"/>
        </w:rPr>
        <w:t>
      Дорожная одежда из трех асфальтобетонных слоев, устроена на двухслойном основании, состоящего из песчано-гравийной смеси и песка пылеватого (рисунок 11).</w:t>
      </w:r>
    </w:p>
    <w:bookmarkEnd w:id="122"/>
    <w:bookmarkStart w:name="z193" w:id="123"/>
    <w:p>
      <w:pPr>
        <w:spacing w:after="0"/>
        <w:ind w:left="0"/>
        <w:jc w:val="both"/>
      </w:pPr>
      <w:r>
        <w:rPr>
          <w:rFonts w:ascii="Times New Roman"/>
          <w:b w:val="false"/>
          <w:i w:val="false"/>
          <w:color w:val="000000"/>
          <w:sz w:val="28"/>
        </w:rPr>
        <w:t>
      В листинге программы NESTAT_TEMP_POLE_MKE, приведенном в приложении А данной работы, изменяющийся во времени температурный режим охватывает период времени с 1 по 30 июня 2014 года.</w:t>
      </w:r>
    </w:p>
    <w:bookmarkEnd w:id="123"/>
    <w:bookmarkStart w:name="z194" w:id="124"/>
    <w:p>
      <w:pPr>
        <w:spacing w:after="0"/>
        <w:ind w:left="0"/>
        <w:jc w:val="both"/>
      </w:pPr>
      <w:r>
        <w:rPr>
          <w:rFonts w:ascii="Times New Roman"/>
          <w:b w:val="false"/>
          <w:i w:val="false"/>
          <w:color w:val="000000"/>
          <w:sz w:val="28"/>
        </w:rPr>
        <w:t xml:space="preserve">
      Конечно-элементная сетка исследуемой области содержит 22 горизонтальных рядов треугольных элементов, в узловых точках которых определяется искомая температура. Логика построения блока вычисления координат узловых точек элементарная, так что не требует дополнительного пояснения. Как видно из конструкции исследуемого участка дороги (рисунок 11), экспериментальный участок снабжен 11 датчиками температуры, расположенных в вертикальной скважине, глубина заложения которых задается в программе. </w:t>
      </w:r>
    </w:p>
    <w:bookmarkEnd w:id="124"/>
    <w:bookmarkStart w:name="z195" w:id="125"/>
    <w:p>
      <w:pPr>
        <w:spacing w:after="0"/>
        <w:ind w:left="0"/>
        <w:jc w:val="both"/>
      </w:pPr>
      <w:r>
        <w:rPr>
          <w:rFonts w:ascii="Times New Roman"/>
          <w:b w:val="false"/>
          <w:i w:val="false"/>
          <w:color w:val="000000"/>
          <w:sz w:val="28"/>
        </w:rPr>
        <w:t xml:space="preserve">
      Так как задача о нестационарной теплопроводности описывается дифференциальным уравнением параболического типа, для его решения требуется наличие начального решения задачи Коши, в качестве которого в программе приведены экспериментальные данные о распределении температуры по глубине за 23-00 часов 31 мая 2014 года. </w:t>
      </w:r>
    </w:p>
    <w:bookmarkEnd w:id="125"/>
    <w:bookmarkStart w:name="z196" w:id="126"/>
    <w:p>
      <w:pPr>
        <w:spacing w:after="0"/>
        <w:ind w:left="0"/>
        <w:jc w:val="both"/>
      </w:pPr>
      <w:r>
        <w:rPr>
          <w:rFonts w:ascii="Times New Roman"/>
          <w:b w:val="false"/>
          <w:i w:val="false"/>
          <w:color w:val="000000"/>
          <w:sz w:val="28"/>
        </w:rPr>
        <w:t>
      Далее в программе заданы физико-механические и теплофизические параметры материалов конструктивных слоев в виде коэффициента теплопроводности, удельного веса и теплоемкости:</w:t>
      </w:r>
    </w:p>
    <w:bookmarkEnd w:id="126"/>
    <w:tbl>
      <w:tblPr>
        <w:tblW w:w="0" w:type="auto"/>
        <w:tblCellSpacing w:w="0" w:type="auto"/>
        <w:tblBorders>
          <w:top w:val="none"/>
          <w:left w:val="none"/>
          <w:bottom w:val="none"/>
          <w:right w:val="none"/>
          <w:insideH w:val="none"/>
          <w:insideV w:val="none"/>
        </w:tblBorders>
      </w:tblPr>
      <w:tblGrid>
        <w:gridCol w:w="1013"/>
        <w:gridCol w:w="11287"/>
      </w:tblGrid>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ktt=[1.40 1.25 1.10 1.89 1.91];</w:t>
            </w:r>
          </w:p>
        </w:tc>
      </w:tr>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ro=[2400 2300 2200 1875 1850];</w:t>
            </w:r>
          </w:p>
        </w:tc>
      </w:tr>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c=[850.0 850.0 850.0 975.0 1100.0];</w:t>
            </w:r>
          </w:p>
        </w:tc>
      </w:tr>
      <w:tr>
        <w:trPr>
          <w:trHeight w:val="30" w:hRule="atLeast"/>
        </w:trPr>
        <w:tc>
          <w:tcPr>
            <w:tcW w:w="0" w:type="auto"/>
            <w:gridSpan w:val="2"/>
            <w:tcBorders/>
            <w:tcMar>
              <w:top w:w="15" w:type="dxa"/>
              <w:left w:w="15" w:type="dxa"/>
              <w:bottom w:w="15" w:type="dxa"/>
              <w:right w:w="15" w:type="dxa"/>
            </w:tcMar>
            <w:vAlign w:val="center"/>
          </w:tcPr>
          <w:bookmarkStart w:name="z197"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В качестве граничных условий на нижней границе исследуемой области заданы экспериментальные данные о температуре в следующем виде:</w:t>
            </w:r>
            <w:r>
              <w:br/>
            </w:r>
            <w:r>
              <w:rPr>
                <w:rFonts w:ascii="Times New Roman"/>
                <w:b w:val="false"/>
                <w:i w:val="false"/>
                <w:color w:val="000000"/>
                <w:sz w:val="20"/>
              </w:rPr>
              <w:t>
 </w:t>
            </w:r>
          </w:p>
          <w:bookmarkEnd w:id="127"/>
        </w:tc>
      </w:tr>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ПОСУТОЧНАЯ ТЕМПЕРАТУРА НА ГЛУБИНЕ 240 СМ НА ПЕРИОД С 1 ИЮНЯ ПО 30 ИЮНЯ 2014 ГОДА</w:t>
            </w:r>
          </w:p>
        </w:tc>
      </w:tr>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Th0=zeros(30);</w:t>
            </w:r>
          </w:p>
        </w:tc>
      </w:tr>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DeltTh=(24.9-20.2)/30;</w:t>
            </w:r>
          </w:p>
        </w:tc>
      </w:tr>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Sutki=1:30</w:t>
            </w:r>
          </w:p>
        </w:tc>
      </w:tr>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Th0(Sutki)=20.2+Sutki*DeltTh;</w:t>
            </w:r>
          </w:p>
        </w:tc>
      </w:tr>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bl>
    <w:bookmarkStart w:name="z198" w:id="128"/>
    <w:p>
      <w:pPr>
        <w:spacing w:after="0"/>
        <w:ind w:left="0"/>
        <w:jc w:val="both"/>
      </w:pPr>
      <w:r>
        <w:rPr>
          <w:rFonts w:ascii="Times New Roman"/>
          <w:b w:val="false"/>
          <w:i w:val="false"/>
          <w:color w:val="000000"/>
          <w:sz w:val="28"/>
        </w:rPr>
        <w:t>
      Результаты экспериментального исследования температурного режима приведены в приложении С данной работы в виде подпрограммы Tur Exp06, обращение к которой организовано в виде</w:t>
      </w:r>
    </w:p>
    <w:bookmarkEnd w:id="128"/>
    <w:tbl>
      <w:tblPr>
        <w:tblW w:w="0" w:type="auto"/>
        <w:tblCellSpacing w:w="0" w:type="auto"/>
        <w:tblBorders>
          <w:top w:val="none"/>
          <w:left w:val="none"/>
          <w:bottom w:val="none"/>
          <w:right w:val="none"/>
          <w:insideH w:val="none"/>
          <w:insideV w:val="none"/>
        </w:tblBorders>
      </w:tblPr>
      <w:tblGrid>
        <w:gridCol w:w="1960"/>
        <w:gridCol w:w="10340"/>
      </w:tblGrid>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j=1:13</w:t>
            </w:r>
          </w:p>
        </w:tc>
      </w:tr>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TurExp=TurExp06(i,j);</w:t>
            </w:r>
          </w:p>
        </w:tc>
      </w:tr>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bl>
    <w:bookmarkStart w:name="z199" w:id="129"/>
    <w:p>
      <w:pPr>
        <w:spacing w:after="0"/>
        <w:ind w:left="0"/>
        <w:jc w:val="both"/>
      </w:pPr>
      <w:r>
        <w:rPr>
          <w:rFonts w:ascii="Times New Roman"/>
          <w:b w:val="false"/>
          <w:i w:val="false"/>
          <w:color w:val="000000"/>
          <w:sz w:val="28"/>
        </w:rPr>
        <w:t>
      Для учета климатических, географических, сезонных особенностей решаемой задачи в программе требуется ввести следующие данные:</w:t>
      </w:r>
    </w:p>
    <w:bookmarkEnd w:id="129"/>
    <w:bookmarkStart w:name="z200" w:id="130"/>
    <w:p>
      <w:pPr>
        <w:spacing w:after="0"/>
        <w:ind w:left="0"/>
        <w:jc w:val="both"/>
      </w:pPr>
      <w:r>
        <w:rPr>
          <w:rFonts w:ascii="Times New Roman"/>
          <w:b w:val="false"/>
          <w:i w:val="false"/>
          <w:color w:val="000000"/>
          <w:sz w:val="28"/>
        </w:rPr>
        <w:t>
      fi=43.3333 – географическая широта местности (г.Туркестан);</w:t>
      </w:r>
    </w:p>
    <w:bookmarkEnd w:id="130"/>
    <w:bookmarkStart w:name="z201" w:id="131"/>
    <w:p>
      <w:pPr>
        <w:spacing w:after="0"/>
        <w:ind w:left="0"/>
        <w:jc w:val="both"/>
      </w:pPr>
      <w:r>
        <w:rPr>
          <w:rFonts w:ascii="Times New Roman"/>
          <w:b w:val="false"/>
          <w:i w:val="false"/>
          <w:color w:val="000000"/>
          <w:sz w:val="28"/>
        </w:rPr>
        <w:t>
      Vvet=5.2 – средняя скорость ветра на июнь месяц;</w:t>
      </w:r>
    </w:p>
    <w:bookmarkEnd w:id="131"/>
    <w:bookmarkStart w:name="z202" w:id="132"/>
    <w:p>
      <w:pPr>
        <w:spacing w:after="0"/>
        <w:ind w:left="0"/>
        <w:jc w:val="both"/>
      </w:pPr>
      <w:r>
        <w:rPr>
          <w:rFonts w:ascii="Times New Roman"/>
          <w:b w:val="false"/>
          <w:i w:val="false"/>
          <w:color w:val="000000"/>
          <w:sz w:val="28"/>
        </w:rPr>
        <w:t>
      Твос=6.0 – время восхода солнца на 15 июня 2014 года;</w:t>
      </w:r>
    </w:p>
    <w:bookmarkEnd w:id="132"/>
    <w:bookmarkStart w:name="z203" w:id="133"/>
    <w:p>
      <w:pPr>
        <w:spacing w:after="0"/>
        <w:ind w:left="0"/>
        <w:jc w:val="both"/>
      </w:pPr>
      <w:r>
        <w:rPr>
          <w:rFonts w:ascii="Times New Roman"/>
          <w:b w:val="false"/>
          <w:i w:val="false"/>
          <w:color w:val="000000"/>
          <w:sz w:val="28"/>
        </w:rPr>
        <w:t>
      Тзах=21.0 – время заката солнца на 15 июня 2014 года;</w:t>
      </w:r>
    </w:p>
    <w:bookmarkEnd w:id="133"/>
    <w:bookmarkStart w:name="z204" w:id="134"/>
    <w:p>
      <w:pPr>
        <w:spacing w:after="0"/>
        <w:ind w:left="0"/>
        <w:jc w:val="both"/>
      </w:pPr>
      <w:r>
        <w:rPr>
          <w:rFonts w:ascii="Times New Roman"/>
          <w:b w:val="false"/>
          <w:i w:val="false"/>
          <w:color w:val="000000"/>
          <w:sz w:val="28"/>
        </w:rPr>
        <w:t xml:space="preserve">
      Для запуска программы </w:t>
      </w:r>
      <w:r>
        <w:rPr>
          <w:rFonts w:ascii="Times New Roman"/>
          <w:b/>
          <w:i w:val="false"/>
          <w:color w:val="000000"/>
          <w:sz w:val="28"/>
        </w:rPr>
        <w:t>NESTAT</w:t>
      </w:r>
      <w:r>
        <w:rPr>
          <w:rFonts w:ascii="Times New Roman"/>
          <w:b/>
          <w:i w:val="false"/>
          <w:color w:val="000000"/>
          <w:sz w:val="28"/>
        </w:rPr>
        <w:t>_</w:t>
      </w:r>
      <w:r>
        <w:rPr>
          <w:rFonts w:ascii="Times New Roman"/>
          <w:b/>
          <w:i w:val="false"/>
          <w:color w:val="000000"/>
          <w:sz w:val="28"/>
        </w:rPr>
        <w:t>TEMP</w:t>
      </w:r>
      <w:r>
        <w:rPr>
          <w:rFonts w:ascii="Times New Roman"/>
          <w:b/>
          <w:i w:val="false"/>
          <w:color w:val="000000"/>
          <w:sz w:val="28"/>
        </w:rPr>
        <w:t>_</w:t>
      </w:r>
      <w:r>
        <w:rPr>
          <w:rFonts w:ascii="Times New Roman"/>
          <w:b/>
          <w:i w:val="false"/>
          <w:color w:val="000000"/>
          <w:sz w:val="28"/>
        </w:rPr>
        <w:t>POLE</w:t>
      </w:r>
      <w:r>
        <w:rPr>
          <w:rFonts w:ascii="Times New Roman"/>
          <w:b/>
          <w:i w:val="false"/>
          <w:color w:val="000000"/>
          <w:sz w:val="28"/>
        </w:rPr>
        <w:t>_</w:t>
      </w:r>
      <w:r>
        <w:rPr>
          <w:rFonts w:ascii="Times New Roman"/>
          <w:b/>
          <w:i w:val="false"/>
          <w:color w:val="000000"/>
          <w:sz w:val="28"/>
        </w:rPr>
        <w:t>MKE</w:t>
      </w:r>
      <w:r>
        <w:rPr>
          <w:rFonts w:ascii="Times New Roman"/>
          <w:b w:val="false"/>
          <w:i w:val="false"/>
          <w:color w:val="000000"/>
          <w:sz w:val="28"/>
        </w:rPr>
        <w:t xml:space="preserve"> для решения конкретной задачи, в первую очередь необходимо, чтобы в компьютере была установлена одна из версии программного комплекса MATLAB, и в директорию этого комплекса были внесены m-файлы программы </w:t>
      </w:r>
      <w:r>
        <w:rPr>
          <w:rFonts w:ascii="Times New Roman"/>
          <w:b/>
          <w:i w:val="false"/>
          <w:color w:val="000000"/>
          <w:sz w:val="28"/>
        </w:rPr>
        <w:t>NESTAT</w:t>
      </w:r>
      <w:r>
        <w:rPr>
          <w:rFonts w:ascii="Times New Roman"/>
          <w:b/>
          <w:i w:val="false"/>
          <w:color w:val="000000"/>
          <w:sz w:val="28"/>
        </w:rPr>
        <w:t>_</w:t>
      </w:r>
      <w:r>
        <w:rPr>
          <w:rFonts w:ascii="Times New Roman"/>
          <w:b/>
          <w:i w:val="false"/>
          <w:color w:val="000000"/>
          <w:sz w:val="28"/>
        </w:rPr>
        <w:t>TEMP</w:t>
      </w:r>
      <w:r>
        <w:rPr>
          <w:rFonts w:ascii="Times New Roman"/>
          <w:b/>
          <w:i w:val="false"/>
          <w:color w:val="000000"/>
          <w:sz w:val="28"/>
        </w:rPr>
        <w:t>_</w:t>
      </w:r>
      <w:r>
        <w:rPr>
          <w:rFonts w:ascii="Times New Roman"/>
          <w:b/>
          <w:i w:val="false"/>
          <w:color w:val="000000"/>
          <w:sz w:val="28"/>
        </w:rPr>
        <w:t>POLE</w:t>
      </w:r>
      <w:r>
        <w:rPr>
          <w:rFonts w:ascii="Times New Roman"/>
          <w:b/>
          <w:i w:val="false"/>
          <w:color w:val="000000"/>
          <w:sz w:val="28"/>
        </w:rPr>
        <w:t>_</w:t>
      </w:r>
      <w:r>
        <w:rPr>
          <w:rFonts w:ascii="Times New Roman"/>
          <w:b/>
          <w:i w:val="false"/>
          <w:color w:val="000000"/>
          <w:sz w:val="28"/>
        </w:rPr>
        <w:t>MKE</w:t>
      </w:r>
      <w:r>
        <w:rPr>
          <w:rFonts w:ascii="Times New Roman"/>
          <w:b/>
          <w:i w:val="false"/>
          <w:color w:val="000000"/>
          <w:sz w:val="28"/>
        </w:rPr>
        <w:t xml:space="preserve">, </w:t>
      </w:r>
      <w:r>
        <w:rPr>
          <w:rFonts w:ascii="Times New Roman"/>
          <w:b/>
          <w:i w:val="false"/>
          <w:color w:val="000000"/>
          <w:sz w:val="28"/>
        </w:rPr>
        <w:t>BDB</w:t>
      </w:r>
      <w:r>
        <w:rPr>
          <w:rFonts w:ascii="Times New Roman"/>
          <w:b/>
          <w:i w:val="false"/>
          <w:color w:val="000000"/>
          <w:sz w:val="28"/>
        </w:rPr>
        <w:t>_</w:t>
      </w:r>
      <w:r>
        <w:rPr>
          <w:rFonts w:ascii="Times New Roman"/>
          <w:b/>
          <w:i w:val="false"/>
          <w:color w:val="000000"/>
          <w:sz w:val="28"/>
        </w:rPr>
        <w:t>RRK</w:t>
      </w:r>
      <w:r>
        <w:rPr>
          <w:rFonts w:ascii="Times New Roman"/>
          <w:b w:val="false"/>
          <w:i w:val="false"/>
          <w:color w:val="000000"/>
          <w:sz w:val="28"/>
        </w:rPr>
        <w:t xml:space="preserve"> и </w:t>
      </w:r>
      <w:r>
        <w:rPr>
          <w:rFonts w:ascii="Times New Roman"/>
          <w:b/>
          <w:i w:val="false"/>
          <w:color w:val="000000"/>
          <w:sz w:val="28"/>
        </w:rPr>
        <w:t>TurExp</w:t>
      </w:r>
      <w:r>
        <w:rPr>
          <w:rFonts w:ascii="Times New Roman"/>
          <w:b/>
          <w:i w:val="false"/>
          <w:color w:val="000000"/>
          <w:sz w:val="28"/>
        </w:rPr>
        <w:t>.</w:t>
      </w:r>
      <w:r>
        <w:rPr>
          <w:rFonts w:ascii="Times New Roman"/>
          <w:b w:val="false"/>
          <w:i w:val="false"/>
          <w:color w:val="000000"/>
          <w:sz w:val="28"/>
        </w:rPr>
        <w:t xml:space="preserve"> </w:t>
      </w:r>
    </w:p>
    <w:bookmarkEnd w:id="134"/>
    <w:bookmarkStart w:name="z205" w:id="135"/>
    <w:p>
      <w:pPr>
        <w:spacing w:after="0"/>
        <w:ind w:left="0"/>
        <w:jc w:val="both"/>
      </w:pPr>
      <w:r>
        <w:rPr>
          <w:rFonts w:ascii="Times New Roman"/>
          <w:b w:val="false"/>
          <w:i w:val="false"/>
          <w:color w:val="000000"/>
          <w:sz w:val="28"/>
        </w:rPr>
        <w:t xml:space="preserve">
      Запуск программы осуществляется двойным кликом по ярлыку на рабочем столе (рисунок 12). </w:t>
      </w:r>
    </w:p>
    <w:bookmarkEnd w:id="135"/>
    <w:bookmarkStart w:name="z206"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2857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857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37"/>
    <w:p>
      <w:pPr>
        <w:spacing w:after="0"/>
        <w:ind w:left="0"/>
        <w:jc w:val="left"/>
      </w:pPr>
      <w:r>
        <w:rPr>
          <w:rFonts w:ascii="Times New Roman"/>
          <w:b/>
          <w:i w:val="false"/>
          <w:color w:val="000000"/>
        </w:rPr>
        <w:t xml:space="preserve"> Рисунок 12 – Ярлык программного комплекса MATLAB</w:t>
      </w:r>
    </w:p>
    <w:bookmarkEnd w:id="137"/>
    <w:bookmarkStart w:name="z208" w:id="138"/>
    <w:p>
      <w:pPr>
        <w:spacing w:after="0"/>
        <w:ind w:left="0"/>
        <w:jc w:val="both"/>
      </w:pPr>
      <w:r>
        <w:rPr>
          <w:rFonts w:ascii="Times New Roman"/>
          <w:b w:val="false"/>
          <w:i w:val="false"/>
          <w:color w:val="000000"/>
          <w:sz w:val="28"/>
        </w:rPr>
        <w:t>
      Вид главной страницы после открытия программы показан на рисунке 13.</w:t>
      </w:r>
    </w:p>
    <w:bookmarkEnd w:id="138"/>
    <w:bookmarkStart w:name="z209"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40"/>
    <w:p>
      <w:pPr>
        <w:spacing w:after="0"/>
        <w:ind w:left="0"/>
        <w:jc w:val="left"/>
      </w:pPr>
      <w:r>
        <w:rPr>
          <w:rFonts w:ascii="Times New Roman"/>
          <w:b/>
          <w:i w:val="false"/>
          <w:color w:val="000000"/>
        </w:rPr>
        <w:t xml:space="preserve"> Рисунок 13 – Вид главной страницы программы на MATLAB</w:t>
      </w:r>
    </w:p>
    <w:bookmarkEnd w:id="140"/>
    <w:bookmarkStart w:name="z211" w:id="141"/>
    <w:p>
      <w:pPr>
        <w:spacing w:after="0"/>
        <w:ind w:left="0"/>
        <w:jc w:val="both"/>
      </w:pPr>
      <w:r>
        <w:rPr>
          <w:rFonts w:ascii="Times New Roman"/>
          <w:b w:val="false"/>
          <w:i w:val="false"/>
          <w:color w:val="000000"/>
          <w:sz w:val="28"/>
        </w:rPr>
        <w:t>
      Приступая к расчетам нужно ввести количество вертикальных и горизонтальных элементов конструкции и их параметры по оси х и у (рисунок 14).</w:t>
      </w:r>
    </w:p>
    <w:bookmarkEnd w:id="141"/>
    <w:bookmarkStart w:name="z212"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43"/>
    <w:p>
      <w:pPr>
        <w:spacing w:after="0"/>
        <w:ind w:left="0"/>
        <w:jc w:val="left"/>
      </w:pPr>
      <w:r>
        <w:rPr>
          <w:rFonts w:ascii="Times New Roman"/>
          <w:b/>
          <w:i w:val="false"/>
          <w:color w:val="000000"/>
        </w:rPr>
        <w:t xml:space="preserve"> Рисунок 14 – Строки для ввода количества вертикальных и горизонтальных элементов конструкции и их параметров по оси х и у</w:t>
      </w:r>
    </w:p>
    <w:bookmarkEnd w:id="143"/>
    <w:bookmarkStart w:name="z214" w:id="144"/>
    <w:p>
      <w:pPr>
        <w:spacing w:after="0"/>
        <w:ind w:left="0"/>
        <w:jc w:val="both"/>
      </w:pPr>
      <w:r>
        <w:rPr>
          <w:rFonts w:ascii="Times New Roman"/>
          <w:b w:val="false"/>
          <w:i w:val="false"/>
          <w:color w:val="000000"/>
          <w:sz w:val="28"/>
        </w:rPr>
        <w:t xml:space="preserve">
      Переменные как температура поверхности, температура воздуха, средняя скорость ветра и географическая широта вводятся в строки 175-189, перед комментариями. В данном примере эти данные введены следующим образом (рисунок 15): </w:t>
      </w:r>
    </w:p>
    <w:bookmarkEnd w:id="144"/>
    <w:bookmarkStart w:name="z215"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146"/>
    <w:p>
      <w:pPr>
        <w:spacing w:after="0"/>
        <w:ind w:left="0"/>
        <w:jc w:val="left"/>
      </w:pPr>
      <w:r>
        <w:rPr>
          <w:rFonts w:ascii="Times New Roman"/>
          <w:b/>
          <w:i w:val="false"/>
          <w:color w:val="000000"/>
        </w:rPr>
        <w:t xml:space="preserve"> Рисунок 15 – Строки для введения температуры поверхности, температуры воздуха, средней скорости ветра и географической широты</w:t>
      </w:r>
    </w:p>
    <w:bookmarkEnd w:id="146"/>
    <w:bookmarkStart w:name="z217" w:id="147"/>
    <w:p>
      <w:pPr>
        <w:spacing w:after="0"/>
        <w:ind w:left="0"/>
        <w:jc w:val="both"/>
      </w:pPr>
      <w:r>
        <w:rPr>
          <w:rFonts w:ascii="Times New Roman"/>
          <w:b w:val="false"/>
          <w:i w:val="false"/>
          <w:color w:val="000000"/>
          <w:sz w:val="28"/>
        </w:rPr>
        <w:t>
      В зависимости от времени года ввести нужно длительность светового дня в строку 224 (рисунок 16).</w:t>
      </w:r>
    </w:p>
    <w:bookmarkEnd w:id="147"/>
    <w:bookmarkStart w:name="z218"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149"/>
    <w:p>
      <w:pPr>
        <w:spacing w:after="0"/>
        <w:ind w:left="0"/>
        <w:jc w:val="left"/>
      </w:pPr>
      <w:r>
        <w:rPr>
          <w:rFonts w:ascii="Times New Roman"/>
          <w:b/>
          <w:i w:val="false"/>
          <w:color w:val="000000"/>
        </w:rPr>
        <w:t xml:space="preserve"> Рисунок 16 – Строка для введения длительности светового дня</w:t>
      </w:r>
    </w:p>
    <w:bookmarkEnd w:id="149"/>
    <w:bookmarkStart w:name="z220" w:id="150"/>
    <w:p>
      <w:pPr>
        <w:spacing w:after="0"/>
        <w:ind w:left="0"/>
        <w:jc w:val="both"/>
      </w:pPr>
      <w:r>
        <w:rPr>
          <w:rFonts w:ascii="Times New Roman"/>
          <w:b w:val="false"/>
          <w:i w:val="false"/>
          <w:color w:val="000000"/>
          <w:sz w:val="28"/>
        </w:rPr>
        <w:t>
      Для получения различных графиков по результатам вычислении можно ввести требуемые данные в строки 519-565 (рисунок 17).</w:t>
      </w:r>
    </w:p>
    <w:bookmarkEnd w:id="150"/>
    <w:bookmarkStart w:name="z221"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152"/>
    <w:p>
      <w:pPr>
        <w:spacing w:after="0"/>
        <w:ind w:left="0"/>
        <w:jc w:val="left"/>
      </w:pPr>
      <w:r>
        <w:rPr>
          <w:rFonts w:ascii="Times New Roman"/>
          <w:b/>
          <w:i w:val="false"/>
          <w:color w:val="000000"/>
        </w:rPr>
        <w:t xml:space="preserve"> Рисунок 17 – Строки для введения параметров получаемых графиков</w:t>
      </w:r>
    </w:p>
    <w:bookmarkEnd w:id="152"/>
    <w:bookmarkStart w:name="z223" w:id="153"/>
    <w:p>
      <w:pPr>
        <w:spacing w:after="0"/>
        <w:ind w:left="0"/>
        <w:jc w:val="both"/>
      </w:pPr>
      <w:r>
        <w:rPr>
          <w:rFonts w:ascii="Times New Roman"/>
          <w:b w:val="false"/>
          <w:i w:val="false"/>
          <w:color w:val="000000"/>
          <w:sz w:val="28"/>
        </w:rPr>
        <w:t>
      Ниже в графической форме представлены результаты сравнения результатов эксперимента и теоретических расчетов за период времени с 1 по 30 июня 2014 года.</w:t>
      </w:r>
    </w:p>
    <w:bookmarkEnd w:id="153"/>
    <w:bookmarkStart w:name="z224"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64643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643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155"/>
    <w:p>
      <w:pPr>
        <w:spacing w:after="0"/>
        <w:ind w:left="0"/>
        <w:jc w:val="left"/>
      </w:pPr>
      <w:r>
        <w:rPr>
          <w:rFonts w:ascii="Times New Roman"/>
          <w:b/>
          <w:i w:val="false"/>
          <w:color w:val="000000"/>
        </w:rPr>
        <w:t xml:space="preserve"> Рисунок 18 - График изменения температуры воздуха в районе участка автомобильной дороги "Кызылорда-Шымкент", км 2011-2057 (г.Туркестан) за период времени с 1 по 30 июня 2014 года</w:t>
      </w:r>
    </w:p>
    <w:bookmarkEnd w:id="155"/>
    <w:bookmarkStart w:name="z226"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66802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6802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157"/>
    <w:p>
      <w:pPr>
        <w:spacing w:after="0"/>
        <w:ind w:left="0"/>
        <w:jc w:val="left"/>
      </w:pPr>
      <w:r>
        <w:rPr>
          <w:rFonts w:ascii="Times New Roman"/>
          <w:b/>
          <w:i w:val="false"/>
          <w:color w:val="000000"/>
        </w:rPr>
        <w:t xml:space="preserve"> Рисунок 19 - Сравнение расчетных значений на поверхности (Tpov) и экспериментальных значений температуры на глубине h=2 см за период с 1 по 30 июня 2014 года</w:t>
      </w:r>
    </w:p>
    <w:bookmarkEnd w:id="157"/>
    <w:bookmarkStart w:name="z228"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65913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5913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159"/>
    <w:p>
      <w:pPr>
        <w:spacing w:after="0"/>
        <w:ind w:left="0"/>
        <w:jc w:val="left"/>
      </w:pPr>
      <w:r>
        <w:rPr>
          <w:rFonts w:ascii="Times New Roman"/>
          <w:b/>
          <w:i w:val="false"/>
          <w:color w:val="000000"/>
        </w:rPr>
        <w:t xml:space="preserve"> Рисунок 20 - Сравнение расчетных (расч) и экспериментальных (эксп) значений температуры на глубине h=15 см</w:t>
      </w:r>
    </w:p>
    <w:bookmarkEnd w:id="159"/>
    <w:bookmarkStart w:name="z230"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65532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5532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 w:id="161"/>
    <w:p>
      <w:pPr>
        <w:spacing w:after="0"/>
        <w:ind w:left="0"/>
        <w:jc w:val="left"/>
      </w:pPr>
      <w:r>
        <w:rPr>
          <w:rFonts w:ascii="Times New Roman"/>
          <w:b/>
          <w:i w:val="false"/>
          <w:color w:val="000000"/>
        </w:rPr>
        <w:t xml:space="preserve"> Рисунок 21 - Сравнение расчетных (расч) и экспериментальных (эксп) значений температуры на глубине h=90 см</w:t>
      </w:r>
    </w:p>
    <w:bookmarkEnd w:id="161"/>
    <w:bookmarkStart w:name="z232"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65532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5532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163"/>
    <w:p>
      <w:pPr>
        <w:spacing w:after="0"/>
        <w:ind w:left="0"/>
        <w:jc w:val="left"/>
      </w:pPr>
      <w:r>
        <w:rPr>
          <w:rFonts w:ascii="Times New Roman"/>
          <w:b/>
          <w:i w:val="false"/>
          <w:color w:val="000000"/>
        </w:rPr>
        <w:t xml:space="preserve"> Рисунок 22 - Сравнение расчетных (расч) и экспериментальных (эксп) значений температуры на глубине h=180 см</w:t>
      </w:r>
    </w:p>
    <w:bookmarkEnd w:id="163"/>
    <w:bookmarkStart w:name="z234"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65024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5024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165"/>
    <w:p>
      <w:pPr>
        <w:spacing w:after="0"/>
        <w:ind w:left="0"/>
        <w:jc w:val="left"/>
      </w:pPr>
      <w:r>
        <w:rPr>
          <w:rFonts w:ascii="Times New Roman"/>
          <w:b/>
          <w:i w:val="false"/>
          <w:color w:val="000000"/>
        </w:rPr>
        <w:t xml:space="preserve"> Рисунок 23 - Сравнение расчетных (расч) и экспериментальных (эксп) значений температуры на глубине h=210 см</w:t>
      </w:r>
    </w:p>
    <w:bookmarkEnd w:id="165"/>
    <w:bookmarkStart w:name="z236" w:id="166"/>
    <w:p>
      <w:pPr>
        <w:spacing w:after="0"/>
        <w:ind w:left="0"/>
        <w:jc w:val="both"/>
      </w:pPr>
      <w:r>
        <w:rPr>
          <w:rFonts w:ascii="Times New Roman"/>
          <w:b w:val="false"/>
          <w:i w:val="false"/>
          <w:color w:val="000000"/>
          <w:sz w:val="28"/>
        </w:rPr>
        <w:t>
      Как показывают результаты сравнений расчетных и экспериментальных данных, представленных на рисунках 13-17, как и в случае для участка дороги "Усть-Каменогорск-Зыряновск", на участке дороги ""Кызылорда-Шымкент", км 2011-2057 (г.Туркестан) максимальное отклонение расчетных значений температуры от экспериментальных значений – не превышает 5°С.</w:t>
      </w:r>
    </w:p>
    <w:bookmarkEnd w:id="166"/>
    <w:bookmarkStart w:name="z237" w:id="167"/>
    <w:p>
      <w:pPr>
        <w:spacing w:after="0"/>
        <w:ind w:left="0"/>
        <w:jc w:val="both"/>
      </w:pPr>
      <w:r>
        <w:rPr>
          <w:rFonts w:ascii="Times New Roman"/>
          <w:b w:val="false"/>
          <w:i w:val="false"/>
          <w:color w:val="000000"/>
          <w:sz w:val="28"/>
        </w:rPr>
        <w:t>
      К настоящему документу прилагаются:</w:t>
      </w:r>
    </w:p>
    <w:bookmarkEnd w:id="167"/>
    <w:bookmarkStart w:name="z238" w:id="168"/>
    <w:p>
      <w:pPr>
        <w:spacing w:after="0"/>
        <w:ind w:left="0"/>
        <w:jc w:val="both"/>
      </w:pPr>
      <w:r>
        <w:rPr>
          <w:rFonts w:ascii="Times New Roman"/>
          <w:b w:val="false"/>
          <w:i w:val="false"/>
          <w:color w:val="000000"/>
          <w:sz w:val="28"/>
        </w:rPr>
        <w:t>
      1) Приложение А - листинг (текст) программы NESTAT_TEMP_POLE_MKE;</w:t>
      </w:r>
    </w:p>
    <w:bookmarkEnd w:id="168"/>
    <w:bookmarkStart w:name="z239" w:id="169"/>
    <w:p>
      <w:pPr>
        <w:spacing w:after="0"/>
        <w:ind w:left="0"/>
        <w:jc w:val="both"/>
      </w:pPr>
      <w:r>
        <w:rPr>
          <w:rFonts w:ascii="Times New Roman"/>
          <w:b w:val="false"/>
          <w:i w:val="false"/>
          <w:color w:val="000000"/>
          <w:sz w:val="28"/>
        </w:rPr>
        <w:t>
      2) Приложение Б - листинг подпрограммы BDB_RRK;</w:t>
      </w:r>
    </w:p>
    <w:bookmarkEnd w:id="169"/>
    <w:bookmarkStart w:name="z240" w:id="170"/>
    <w:p>
      <w:pPr>
        <w:spacing w:after="0"/>
        <w:ind w:left="0"/>
        <w:jc w:val="both"/>
      </w:pPr>
      <w:r>
        <w:rPr>
          <w:rFonts w:ascii="Times New Roman"/>
          <w:b w:val="false"/>
          <w:i w:val="false"/>
          <w:color w:val="000000"/>
          <w:sz w:val="28"/>
        </w:rPr>
        <w:t>
      3) Приложение В - подпрограмма TurExp06 с данными натурного эксперимента за период с 1 по 30 июня 2014 года.</w:t>
      </w:r>
    </w:p>
    <w:bookmarkEnd w:id="170"/>
    <w:bookmarkStart w:name="z241" w:id="171"/>
    <w:p>
      <w:pPr>
        <w:spacing w:after="0"/>
        <w:ind w:left="0"/>
        <w:jc w:val="left"/>
      </w:pPr>
      <w:r>
        <w:rPr>
          <w:rFonts w:ascii="Times New Roman"/>
          <w:b/>
          <w:i w:val="false"/>
          <w:color w:val="000000"/>
        </w:rPr>
        <w:t xml:space="preserve"> Приложение А</w:t>
      </w:r>
    </w:p>
    <w:bookmarkEnd w:id="171"/>
    <w:bookmarkStart w:name="z242" w:id="172"/>
    <w:p>
      <w:pPr>
        <w:spacing w:after="0"/>
        <w:ind w:left="0"/>
        <w:jc w:val="left"/>
      </w:pPr>
      <w:r>
        <w:rPr>
          <w:rFonts w:ascii="Times New Roman"/>
          <w:b/>
          <w:i w:val="false"/>
          <w:color w:val="000000"/>
        </w:rPr>
        <w:t xml:space="preserve"> (обязательное)</w:t>
      </w:r>
    </w:p>
    <w:bookmarkEnd w:id="172"/>
    <w:bookmarkStart w:name="z243" w:id="173"/>
    <w:p>
      <w:pPr>
        <w:spacing w:after="0"/>
        <w:ind w:left="0"/>
        <w:jc w:val="left"/>
      </w:pPr>
      <w:r>
        <w:rPr>
          <w:rFonts w:ascii="Times New Roman"/>
          <w:b/>
          <w:i w:val="false"/>
          <w:color w:val="000000"/>
        </w:rPr>
        <w:t xml:space="preserve"> Исходный код программы NESTAT_TEMP_POLE_MKE</w:t>
      </w:r>
    </w:p>
    <w:bookmarkEnd w:id="173"/>
    <w:tbl>
      <w:tblPr>
        <w:tblW w:w="0" w:type="auto"/>
        <w:tblCellSpacing w:w="0" w:type="auto"/>
        <w:tblBorders>
          <w:top w:val="none"/>
          <w:left w:val="none"/>
          <w:bottom w:val="none"/>
          <w:right w:val="none"/>
          <w:insideH w:val="none"/>
          <w:insideV w:val="none"/>
        </w:tblBorders>
      </w:tblPr>
      <w:tblGrid>
        <w:gridCol w:w="536"/>
        <w:gridCol w:w="11764"/>
      </w:tblGrid>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NESTAT_TEMP_POLE_MKE</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ПРОГРАММА ОПРЕДЕЛЕНИЯ НЕСТАЦИОНАРНОГО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ТЕМПЕРАТУРНОГО ПОЛЯ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ПРЯМОУГОЛЬНОЙ ОБЛАСТИ МЕТОДОМ КОНЕЧНЫХ ЭЛЕМЕНТОВ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данным метеостанции о температуре воздуха</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СЛАУ РЕШАЕТСЯ МЕТОДАМИ MATLAB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Начало разработки 28.12.2014 г.</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Окончание разработки 01.09.2018 г.</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Разработал – к.т.н., доцент Айтбаев Кобланбек (КаздорНИИ)</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nver=22;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ngor=3;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np=nver*ngor;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xx=zeros(3);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yy=zeros(22);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xx=[0.0 0.1 0.1];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yy=[0.000 0.050 0.050 0.050 0.060 0.070 0.100 0.100 0.100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0.100 0.110 0.110 0.150 0.150 0.150 0.150 0.150 ...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 0.150 0.150 0.150 0.150];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x=zeros(66);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y=zeros(66);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x(1)=xx(1);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y(1)=yy(1);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i=2:nver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y(i)=y(i-1)+yy(i);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i=2:ngor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j=nver*(i-1)+1;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y(j)=0.0;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x(j)=x(j-nver)+xx(i);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i=2:ngor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j=2:nver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k=nver*(i-1)+j;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x(k)=x(k-nver)+xx(i);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y(k)=y(k-1)+yy(j);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Texp0=zeros(11);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Yh=zeros(11);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Yh=[0.02 0.10 0.15 0.30 0.70 0.90 1.20 1.50 1.80 2.10 2.40]; % ГЛУБИНА РАСПОЛОЖЕНИЯ ДАТЧИКОВ</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Tkoshi=zeros(22);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Ykoshi=zeros(22);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НАЧАЛЬНОЕ РЕШЕНИЕ ЗАДАЧИ КОШИ ИЗ РЕЗУЛЬТАТОВ ЗА 23-00 ЧАСОВ 31 МАЯ 2014 ГОДА</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ИЮНЬ 2014 Г</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Tkoshi=[19.70 24.64 27.99 30.09 31.40 31.85 31.52 30.99 30.63 30.40 30.12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 28.82 27.76 26.65 25.58 24.60 23.73 22.96 22.28 21.67 21.10];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Ykoshi=[0.00 0.05 0.10 0.15 0.21 0.28 0.38 0.48 0.58 0.68 0.79 0.90 1.05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1.35 1.50 1.65 1.80 1.95 2.10 2.25 2.40];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Tras(i)=Tkoshi(i);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Yras(i)=Ykoshi(i);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plot(Tras,Yras,'-*');grid on;axis('ij');xlabel('Temperature, C');ylabel('Y, m')</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ktt=zeros(5);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ro=zeros(5);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c=zeros(5);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ktt=[1.40 1.25 1.10 1.89 1.91];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ro=[2400 2300 2200 1875 1850];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c=[850.0 850.0 850.0 975.0 1100.0];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Cmas=[2 1 1; 1 2 1; 1 1 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konvek=[2 0 1 1; 0 0 0 0; 1 0 2 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ПОСУТОЧНАЯ ТЕМПЕРАТУРА НА ГЛУБИНЕ 240 СМ НА ПЕРИОД С 1 ИЮНЯ ПО 30 ИЮНЯ 2014 ГОДА</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Th0=zeros(30);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DeltTh=(24.9-20.2)/30;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Sutki=1:30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Th0(Sutki)=20.2+Sutki*DeltTh;</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TurExp=zeros(720,13);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j=1:13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TurExp=TurExp06(i,j);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Tvoz=zeros(720,13);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T02=zeros(720,13);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T10=zeros(720,13);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T15=zeros(720,13);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i=1:30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j=1:24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k=24*(i-1)+j;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Tvoz(i,j)=TurExp(k,2);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T02(i,j)=TurExp(k,3); % 2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T10(i,j)=TurExp(k,4); % 10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T15(i,j)=TurExp(k,5); % 15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T90(i,j)=TurExp(k,8); % 90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T120(i,j)=TurExp(k,9); % 120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T180(i,j)=TurExp(k,11); % 180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T210(i,j)=TurExp(k,12); % 210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Texp2=zeros(720);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Texp10=zeros(720);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Texp15=zeros(720);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Texp90=zeros(720);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Texp20=zeros(720);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Texp180=zeros(720);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Texp210=zeros(720);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i=1:30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j=1:24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Tv(k)=Tvoz(i,j);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Texp2(k)=T02(i,j);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Texp10(k)=T10(i,j);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Texp15(k)=T15(i,j);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Texp90(k)=T90(i,j);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Texp120(k)=T120(i,j);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Texp180(k)=T180(i,j);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Texp210(k)=T210(i,j);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Y(i)=Tv(i);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Tkel=271.15; % ТЕМПЕРАТУРА КЕЛЬВИНА</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Sutki=1;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Clock=1:24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TvozK(Sutki,Clock)=Tvoz(Sutki,Clock)+Tkel; % ТЕМПЕРАТУРА ВОЗДУХА В КЕЛЬВИНАХ</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T0=zeros(np+1);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F0=zeros(np+1);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j=(m-1)*nver+n;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T0(j)=Tkoshi(n); % НАЧАЛЬНОЕ РЕШЕНИЕ ЗАДАЧИ КОШИ</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Tpov0=30.10; % ТЕМПЕРАТУРА НА ПОВЕРХНОСТИ НА 31 МАЯ 23-00 ЧАСА</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Tvoz0=22.40; % ТЕМПЕРАТУРА ВОЗДУХА НА 31 МАЯ 23-00 ЧАСА</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Tpov0K=Tpov0+Tkel; % НАЧАЛЬНАЯ ТЕМПЕРАТУРА ПОВЕРХНОСТИ И ВОЗДУХА В КЕЛЬВИНАХ</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Tvoz0K=Tvoz0+Tkel;</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Tcp0=(Tpov0K+Tvoz0K)/2.0;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VremShag=1.0*3600;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b=2/VremShag;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I0=1370;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Bolts=5.67*10^(-8);</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Vvet=5.2; % СРЕДНЯЯ СКОРОСТЬ ВЕТРА НА ИЮНЬ</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fi=43.33333; % ГЕОГРАФИЧЕСКАЯ ШИРОТА Г ТУРКЕСТАН</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Hconv=698.24*(0.00144*((Tcp0)^(3/10))*(Vvet)^(7/10)+0.00097*(abs(Tpov0K-Tvoz0K)^(3/10)));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%Hconv=0.0;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%epsA=0.55;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epsA=0.25;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qa=epsA*Bolts*(Tvoz0K)^4;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%epsB=0.9;</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epsB=0.75;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qb=epsB*Bolts*(Tpov0K^4);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q=qa-qb;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i=(m-1)*nver+1;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z=sqrt((x(i)-x(k))^2+(y(i)-y(k))^2);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F0(i)=F0(i)+q*z*konvek(1,4)/2.0+Hconv*Tvoz0*z*konvek(1,4)/2.0;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F0(k)=F0(k)+q*z*konvek(3,4)/2.0+Hconv*Tvoz0*z*konvek(3,4)/2.0;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xx=zeros(24);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tt=zeros(15);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kh0=zeros(15);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kh=zeros(24);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Xgraf=zeros(24);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Tgraf=zeros(24);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Твос=5 ч 40 мин, Тзак=21 ч 16 мин (ВРЕМЯ ВОСХОДА И ЗАКАТА СОЛНЦА НА 15 ИЮНЯ 2014 ГОДА)</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Tvos=6.0; Tzakh=21.0;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SvetDen=15; % ДЛИТЕЛЬНОСТЬ СВЕТОВОГО ДНЯ</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ddx=2*pi/SvetDen; % ВРЕМЕННОЙ ШАГ ОТ ВОСХОДА ДО ЗАКАТА СОЛНЦА</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i=1:16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tt(i)=(i-1)*ddx;</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kh0(i)=(sin(tt(i)-pi/2)+1)/2.0;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i=1:16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kh(j)=kh0(i);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kh(i)=0.0;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i=22:24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kh(i)=0.0;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kh=zeros(24);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Xgraf(i)=xx(i);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Tgraf(i)=kh(i);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%plot(Xgraf,Tgraf,'-');grid on;xlabel('Clock, t');ylabel('kh')</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n2=4; n3=6; n4=10; % НОМЕРА ГОРИЗОНТАЛЬНЫХ РЯДОВ УЗЛОВ, С КОТОРЫХ НАЧИНАЕТСЯ НОВЫЙ СЛОЙ</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КОЭФФИЦИЕНТ УЧЕТА ПРОЗРАЧНОСТИ ВОЗДУХА</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kr=zeros(7);</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kr=[0.65 0.65 0.65 0.65 0.65 0.65 0.65 0.65 0.65 0.65 0.65 0.65 0.65 0.65 0.65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0.65 0.65 0.65 0.65 0.65 0.65 0.65 0.65 0.65 0.65 0.65 0.65 0.65 0.65 0.65];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НОМЕРА УЗЛОВ, В КОТОРЫХ ЗАДАНЫ Th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Mz=zeros(3);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Mz=[22 44 66];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НАЧАЛО ЦИКЛА ПО Sutki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Tpov=zeros(30,24);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TpovC=zeros(720);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T180cm=zeros(720);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jj=1;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Sutki=1:30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Sutki;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Th=Th0(Sutki);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Dn=151+Sutki; % ПОРЯДКОВЫЙ НОМЕР ДНЯ В ГОДУ 1 ИЮНЯ</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G=2*pi*Dn/365; % В ИЮНЕ</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Del=(0.006918-0.399912*cos(G)+0.070257*sin(G)-0.006758*cos(2*G)+...</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0.000907*sin(2*G)-0.002697*cos(3*G)+0.00148*sin(3*G))*180/pi;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E0=1.000110+0.034221*cos(G)+0.001280*sin(G)+0.000719*cos(2*G)+...</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0.000077*sin(2*G);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alf=pi*(fi+Del)/180;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НАЧАЛО ЦИКЛА ПО Clock</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Clock=1:24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Clock;</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K=zeros(np,np);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CC=zeros(np,np);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D=zeros(2,2);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if(n&lt;n1)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kt=ktt(1); RO=ro(1); C=c(1);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if((n&gt;=n1)&amp;(n&lt;n2))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kt=ktt(2); RO=ro(2); C=c(2);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if((n&gt;=n2)&amp;(n&lt;n3))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kt=ktt(3); RO=ro(3); C=c(3);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if((n&gt;=n3)&amp;(n&lt;n4))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kt=ktt(4); RO=ro(4); C=c(4);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if(n&gt;=n4)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kt=ktt(5); RO=ro(5); C=c(5);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end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D(1,1)=kt;</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D(2,2)=kt;</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n=1:(nver-1)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IH1=1:2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IH=IH1-1;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i=nver*(m-1)+n;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j=i+nver*(1-IH)+1;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k=i+nver+IH;</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Ce=zeros(3,3);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ke=zeros(3,3);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ke=BDB_RRK(x,y,i,j,k,n,IH,Hconv,konvek,D);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S=abs(((x(j)-x(i))*(y(k)-y(i))-(x(i)-x(k))*(y(i)-y(j)))/2.0);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roSc=RO*S*C/12;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Ce(1,1)=roSc*Cmas(1,1); Ce(1,2)=roSc*Cmas(1,2); Ce(1,3)=roSc*Cmas(1,3);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Ce(2,1)=roSc*Cmas(2,1); Ce(2,2)=roSc*Cmas(2,2); Ce(2,3)=roSc*Cmas(2,3);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Ce(3,1)=roSc*Cmas(3,1); Ce(3,2)=roSc*Cmas(3,2); Ce(3,3)=roSc*Cmas(3,3);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ib=1:3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ijk=i*(3-ib)*(2-ib)/2+j*(3-ib)*(ib-1)+k*(ib-2)*(ib-1)/2;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K(i,ijk)=K(i,ijk)+ke(1,ib);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K(j,ijk)=K(j,ijk)+ke(2,ib);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K(k,ijk)=K(k,ijk)+ke(3,ib);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CC(i,ijk)=CC(i,ijk)+Ce(1,ib);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CC(j,ijk)=CC(j,ijk)+Ce(2,ib);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CC(k,ijk)=CC(k,ijk)+Ce(3,ib);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 IH</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 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 m</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A=zeros(np,np);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P=zeros(np,np);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T1=zeros(np);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R=zeros(np);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F1=zeros(np);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МАТРИЦ [A] и [P]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i2=1:np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A(i1,i2)=K(i1,i2)+b*CC(i1,i2);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P(i1,i2)=CC(i1,i2)*b-K(i1,i2);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УТОЧНЕНИЕ {F1}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if((Sutki==1)&amp;(Clock==1))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TpovK(Sutki,Clock)=Tpov0+Tkel;</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TvozK(Sutki,Clock)=Tvoz0+Tkel;</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else</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TpovK(Sutki,Clock)=Tpov(Sutki,Clock)+Tkel;</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TvozK(Sutki,Clock)=Tvoz(Sutki,Clock)+Tkel;</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qa=epsA*Bolts*(TvozK(Sutki,Clock))^4;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qb=epsB*Bolts*(TpovK(Sutki,Clock)^4);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qr=I0*kr(Sutki)*E0*cos(alf)*kh(Clock);</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q=qa-qb+qr;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Tcp=(TpovK(Sutki,Clock)+TvozK(Sutki,Clock))/2;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764" w:type="dxa"/>
            <w:tcBorders/>
            <w:tcMar>
              <w:top w:w="15" w:type="dxa"/>
              <w:left w:w="15" w:type="dxa"/>
              <w:bottom w:w="15" w:type="dxa"/>
              <w:right w:w="15" w:type="dxa"/>
            </w:tcMar>
            <w:vAlign w:val="center"/>
          </w:tcPr>
          <w:bookmarkStart w:name="z244" w:id="174"/>
          <w:p>
            <w:pPr>
              <w:spacing w:after="20"/>
              <w:ind w:left="20"/>
              <w:jc w:val="both"/>
            </w:pPr>
            <w:r>
              <w:rPr>
                <w:rFonts w:ascii="Times New Roman"/>
                <w:b w:val="false"/>
                <w:i w:val="false"/>
                <w:color w:val="000000"/>
                <w:sz w:val="20"/>
              </w:rPr>
              <w:t xml:space="preserve">
 Hconv=698.24*(0.00144*((Tcp)^0.3)*Vvet^0.7+0.00097*abs(TpovK(Sutki,Clock)-… </w:t>
            </w:r>
            <w:r>
              <w:br/>
            </w:r>
            <w:r>
              <w:rPr>
                <w:rFonts w:ascii="Times New Roman"/>
                <w:b w:val="false"/>
                <w:i w:val="false"/>
                <w:color w:val="000000"/>
                <w:sz w:val="20"/>
              </w:rPr>
              <w:t>
 TvozK(Sutki,Clock))^0.3);</w:t>
            </w:r>
          </w:p>
          <w:bookmarkEnd w:id="174"/>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%Hconv=0.0;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i=(m-1)*nver+1;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z=sqrt((x(i)-x(k))^2+(y(i)-y(k))^2);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F1(i)=F1(i)+q*z*konvek(1,4)/2.0+Hconv*Tvoz(Sutki,Clock)*z*konvek(1,4)/2.0;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F1(k)=F1(k)+q*z*konvek(3,4)/2.0+Hconv*Tvoz(Sutki,Clock)*z*konvek(3,4)/2.0;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ЗАДАНИЕ ТЕМПЕРАТУРЫ НА ГЛУБИНЕ 240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T0(n)=Th;</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ПРАВОЙ ЧАСТИ СЛАУ</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j=nver*(m-1)+n;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R(j)=R(j)+(F0(j)+F1(j));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ВНЕСЕНИЕ ИЗМЕНЕНИЙ В МАТРИЦЕ {R}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j=nver*(m-1)+n;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IA=1:np;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Z1=Z1+P(j,IA)*T0(IA);</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R(j)=R(j)+Z1;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end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ПРЕОБРАЗОВАНИЕ СЛАУ</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if(n==Mz(i))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R(n)=A(n,n)*T0(n);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if(m~=n)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A(n,m)=0.0;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if(n==Mz(i))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if(m~=n)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R(m)=R(m)-A(m,n)*T0(n);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A(m,n)=0.0;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РЕШЕНИЕ СЛАУ С ПОМОЩЬЮ MATLAB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T1=A\R;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T0(i)=T1(i);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F0(i)=F1(i);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i=(m-1)*22+1;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Tpov(Sutki,Clock)=T0(i);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TpovK(Sutki,Clock)=Tpov(Sutki,Clock)+Tkel;</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TpovC(jj)=T1(23);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T05cm(jj)=T1(24);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T10cm(jj)=T1(25);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T15cm(jj)=T1(26);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T38cm(jj)=T1(29);</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T68cm(jj)=T1(32);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T90cm(jj)=T1(34);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T105cm(jj)=T1(35);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T120cm(jj)=T1(36);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T180cm(jj)=T1(40);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T210cm(jj)=T1(42);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T240cm(jj)=T1(44);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jj=jj+1;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if((Sutki==30)&amp;(Clock==24))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T1(23:44);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 КОНЕЦ цикла по Clock</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 Sutki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Y(i)=TpovC(j);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Y1(i)=Texp2(j);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Y(i)=T10cm(j);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Y1(i)=Texp10(j);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%figure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Y(i)=T15cm(j);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Y1(i)=Texp15(j);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figure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Y(i)=T90cm(j);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Y1(i)=Texp90(j);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figure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Y(i)=T120cm(j);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Y1(i)=Texp120(j);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figure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Y(i)=T180cm(j);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Y1(i)=Texp180(j);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figure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Y(i)=T210cm(j);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Y1(i)=Texp210(j);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КОНЕЦ ПРОГРАММЫ</w:t>
            </w:r>
          </w:p>
        </w:tc>
      </w:tr>
    </w:tbl>
    <w:p>
      <w:pPr>
        <w:spacing w:after="0"/>
        <w:ind w:left="0"/>
        <w:jc w:val="left"/>
      </w:pPr>
      <w:r>
        <w:br/>
      </w:r>
      <w:r>
        <w:rPr>
          <w:rFonts w:ascii="Times New Roman"/>
          <w:b w:val="false"/>
          <w:i w:val="false"/>
          <w:color w:val="000000"/>
          <w:sz w:val="28"/>
        </w:rPr>
        <w:t>
</w:t>
      </w:r>
    </w:p>
    <w:bookmarkStart w:name="z245" w:id="175"/>
    <w:p>
      <w:pPr>
        <w:spacing w:after="0"/>
        <w:ind w:left="0"/>
        <w:jc w:val="left"/>
      </w:pPr>
      <w:r>
        <w:rPr>
          <w:rFonts w:ascii="Times New Roman"/>
          <w:b/>
          <w:i w:val="false"/>
          <w:color w:val="000000"/>
        </w:rPr>
        <w:t xml:space="preserve"> Приложение Б</w:t>
      </w:r>
    </w:p>
    <w:bookmarkEnd w:id="175"/>
    <w:bookmarkStart w:name="z246" w:id="176"/>
    <w:p>
      <w:pPr>
        <w:spacing w:after="0"/>
        <w:ind w:left="0"/>
        <w:jc w:val="left"/>
      </w:pPr>
      <w:r>
        <w:rPr>
          <w:rFonts w:ascii="Times New Roman"/>
          <w:b/>
          <w:i w:val="false"/>
          <w:color w:val="000000"/>
        </w:rPr>
        <w:t xml:space="preserve"> (обязательное)</w:t>
      </w:r>
    </w:p>
    <w:bookmarkEnd w:id="176"/>
    <w:bookmarkStart w:name="z247" w:id="177"/>
    <w:p>
      <w:pPr>
        <w:spacing w:after="0"/>
        <w:ind w:left="0"/>
        <w:jc w:val="left"/>
      </w:pPr>
      <w:r>
        <w:rPr>
          <w:rFonts w:ascii="Times New Roman"/>
          <w:b/>
          <w:i w:val="false"/>
          <w:color w:val="000000"/>
        </w:rPr>
        <w:t xml:space="preserve"> Подпрограмма BDB_RRK</w:t>
      </w:r>
    </w:p>
    <w:bookmarkEnd w:id="177"/>
    <w:tbl>
      <w:tblPr>
        <w:tblW w:w="0" w:type="auto"/>
        <w:tblCellSpacing w:w="0" w:type="auto"/>
        <w:tblBorders>
          <w:top w:val="none"/>
          <w:left w:val="none"/>
          <w:bottom w:val="none"/>
          <w:right w:val="none"/>
          <w:insideH w:val="none"/>
          <w:insideV w:val="none"/>
        </w:tblBorders>
      </w:tblPr>
      <w:tblGrid>
        <w:gridCol w:w="659"/>
        <w:gridCol w:w="11641"/>
      </w:tblGrid>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 [ke]=BDB_RRK(x,y,i,j,k,n,IH,Hconv,konvek,D);</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b11=y(j)-y(k); b12=y(k)-y(i); b13=y(i)-y(j);</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b21=x(k)-x(j); b22=x(i)-x(k); b23=x(j)-x(i);</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B=[b11 b12 b13; b21 b22 b23];</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Bt=B';</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BD=Bt*D;</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BtDB=BD*B;</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S=abs(((x(j)-x(i))*(y(k)-y(i))-(x(i)-x(k))*...</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(y(i)-y(j)))/2.0);</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ke=BtDB/(4*S);</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if(n==1)</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if(IH==0)</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z=sqrt((x(i)-x(k))^2+(y(i)-y(k))^2);</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i1=1:3</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i2=1:3</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ke(i1,i2)=ke(i1,i2)+Hconv*z*konvek(i1,i2)/6.0;</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bl>
    <w:bookmarkStart w:name="z248" w:id="178"/>
    <w:p>
      <w:pPr>
        <w:spacing w:after="0"/>
        <w:ind w:left="0"/>
        <w:jc w:val="left"/>
      </w:pPr>
      <w:r>
        <w:rPr>
          <w:rFonts w:ascii="Times New Roman"/>
          <w:b/>
          <w:i w:val="false"/>
          <w:color w:val="000000"/>
        </w:rPr>
        <w:t xml:space="preserve"> Приложение В</w:t>
      </w:r>
    </w:p>
    <w:bookmarkEnd w:id="178"/>
    <w:bookmarkStart w:name="z249" w:id="179"/>
    <w:p>
      <w:pPr>
        <w:spacing w:after="0"/>
        <w:ind w:left="0"/>
        <w:jc w:val="left"/>
      </w:pPr>
      <w:r>
        <w:rPr>
          <w:rFonts w:ascii="Times New Roman"/>
          <w:b/>
          <w:i w:val="false"/>
          <w:color w:val="000000"/>
        </w:rPr>
        <w:t xml:space="preserve"> (обязательное)</w:t>
      </w:r>
    </w:p>
    <w:bookmarkEnd w:id="179"/>
    <w:bookmarkStart w:name="z250" w:id="180"/>
    <w:p>
      <w:pPr>
        <w:spacing w:after="0"/>
        <w:ind w:left="0"/>
        <w:jc w:val="left"/>
      </w:pPr>
      <w:r>
        <w:rPr>
          <w:rFonts w:ascii="Times New Roman"/>
          <w:b/>
          <w:i w:val="false"/>
          <w:color w:val="000000"/>
        </w:rPr>
        <w:t xml:space="preserve"> Подпрограмма TurExp</w:t>
      </w:r>
    </w:p>
    <w:bookmarkEnd w:id="180"/>
    <w:tbl>
      <w:tblPr>
        <w:tblW w:w="0" w:type="auto"/>
        <w:tblCellSpacing w:w="0" w:type="auto"/>
        <w:tblBorders>
          <w:top w:val="none"/>
          <w:left w:val="none"/>
          <w:bottom w:val="none"/>
          <w:right w:val="none"/>
          <w:insideH w:val="none"/>
          <w:insideV w:val="none"/>
        </w:tblBorders>
      </w:tblPr>
      <w:tblGrid>
        <w:gridCol w:w="747"/>
        <w:gridCol w:w="545"/>
        <w:gridCol w:w="848"/>
        <w:gridCol w:w="848"/>
        <w:gridCol w:w="848"/>
        <w:gridCol w:w="848"/>
        <w:gridCol w:w="848"/>
        <w:gridCol w:w="848"/>
        <w:gridCol w:w="848"/>
        <w:gridCol w:w="994"/>
        <w:gridCol w:w="994"/>
        <w:gridCol w:w="994"/>
        <w:gridCol w:w="994"/>
        <w:gridCol w:w="1096"/>
      </w:tblGrid>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function[TurExp]=TurExp06(i.j);</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1.06 ПО 30.06.14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TurExp=[</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bl>
    <w:bookmarkStart w:name="z251" w:id="181"/>
    <w:p>
      <w:pPr>
        <w:spacing w:after="0"/>
        <w:ind w:left="0"/>
        <w:jc w:val="left"/>
      </w:pPr>
      <w:r>
        <w:rPr>
          <w:rFonts w:ascii="Times New Roman"/>
          <w:b/>
          <w:i w:val="false"/>
          <w:color w:val="000000"/>
        </w:rPr>
        <w:t xml:space="preserve"> Библиография</w:t>
      </w:r>
    </w:p>
    <w:bookmarkEnd w:id="181"/>
    <w:bookmarkStart w:name="z252" w:id="182"/>
    <w:p>
      <w:pPr>
        <w:spacing w:after="0"/>
        <w:ind w:left="0"/>
        <w:jc w:val="both"/>
      </w:pPr>
      <w:r>
        <w:rPr>
          <w:rFonts w:ascii="Times New Roman"/>
          <w:b w:val="false"/>
          <w:i w:val="false"/>
          <w:color w:val="000000"/>
          <w:sz w:val="28"/>
        </w:rPr>
        <w:t>
       [1] СП РК 3.03.-104-2014 "Проектирование нежестких дорожных одежд"</w:t>
      </w:r>
    </w:p>
    <w:bookmarkEnd w:id="182"/>
    <w:bookmarkStart w:name="z253" w:id="183"/>
    <w:p>
      <w:pPr>
        <w:spacing w:after="0"/>
        <w:ind w:left="0"/>
        <w:jc w:val="both"/>
      </w:pPr>
      <w:r>
        <w:rPr>
          <w:rFonts w:ascii="Times New Roman"/>
          <w:b w:val="false"/>
          <w:i w:val="false"/>
          <w:color w:val="000000"/>
          <w:sz w:val="28"/>
        </w:rPr>
        <w:t>
      [2] Мартынов Н.Н., Иванов А.П. MATLAB 5.Х. Вычисления, визуализация, программирование. – М.:КУДИЦ-ОБРАЗ, 2000.-336 с.</w:t>
      </w:r>
    </w:p>
    <w:bookmarkEnd w:id="183"/>
    <w:bookmarkStart w:name="z254" w:id="184"/>
    <w:p>
      <w:pPr>
        <w:spacing w:after="0"/>
        <w:ind w:left="0"/>
        <w:jc w:val="both"/>
      </w:pPr>
      <w:r>
        <w:rPr>
          <w:rFonts w:ascii="Times New Roman"/>
          <w:b w:val="false"/>
          <w:i w:val="false"/>
          <w:color w:val="000000"/>
          <w:sz w:val="28"/>
        </w:rPr>
        <w:t>
      [3] Коткин Г.Л., Черкасский В.С. Компьютерное моделирование физических процессов с использованием MATLAB: Учебное пособие/Новосиб. ун-т. Новосибирск, 2001. 173 с.</w:t>
      </w:r>
    </w:p>
    <w:bookmarkEnd w:id="184"/>
    <w:bookmarkStart w:name="z255" w:id="185"/>
    <w:p>
      <w:pPr>
        <w:spacing w:after="0"/>
        <w:ind w:left="0"/>
        <w:jc w:val="both"/>
      </w:pPr>
      <w:r>
        <w:rPr>
          <w:rFonts w:ascii="Times New Roman"/>
          <w:b w:val="false"/>
          <w:i w:val="false"/>
          <w:color w:val="000000"/>
          <w:sz w:val="28"/>
        </w:rPr>
        <w:t>
      [4] Потемкин В.Г. Система инженерных и научных расчетов MATLAB в 2-х томах. –М.:ДИАЛОГ-МИФИ, 1999. 670 с.</w:t>
      </w:r>
    </w:p>
    <w:bookmarkEnd w:id="185"/>
    <w:bookmarkStart w:name="z256" w:id="186"/>
    <w:p>
      <w:pPr>
        <w:spacing w:after="0"/>
        <w:ind w:left="0"/>
        <w:jc w:val="both"/>
      </w:pPr>
      <w:r>
        <w:rPr>
          <w:rFonts w:ascii="Times New Roman"/>
          <w:b w:val="false"/>
          <w:i w:val="false"/>
          <w:color w:val="000000"/>
          <w:sz w:val="28"/>
        </w:rPr>
        <w:t xml:space="preserve">
      [5] Carslow, H.S. and Jaeger, J.C. (1959), </w:t>
      </w:r>
      <w:r>
        <w:rPr>
          <w:rFonts w:ascii="Times New Roman"/>
          <w:b w:val="false"/>
          <w:i/>
          <w:color w:val="000000"/>
          <w:sz w:val="28"/>
        </w:rPr>
        <w:t>Conduction of Heat in Solids</w:t>
      </w:r>
      <w:r>
        <w:rPr>
          <w:rFonts w:ascii="Times New Roman"/>
          <w:b w:val="false"/>
          <w:i w:val="false"/>
          <w:color w:val="000000"/>
          <w:sz w:val="28"/>
        </w:rPr>
        <w:t>, Clarendon Press, London, UK.</w:t>
      </w:r>
    </w:p>
    <w:bookmarkEnd w:id="186"/>
    <w:bookmarkStart w:name="z257" w:id="187"/>
    <w:p>
      <w:pPr>
        <w:spacing w:after="0"/>
        <w:ind w:left="0"/>
        <w:jc w:val="both"/>
      </w:pPr>
      <w:r>
        <w:rPr>
          <w:rFonts w:ascii="Times New Roman"/>
          <w:b w:val="false"/>
          <w:i w:val="false"/>
          <w:color w:val="000000"/>
          <w:sz w:val="28"/>
        </w:rPr>
        <w:t xml:space="preserve">
      [6] Dewitt, D.P. and Inсropera, F.P. (1996), </w:t>
      </w:r>
      <w:r>
        <w:rPr>
          <w:rFonts w:ascii="Times New Roman"/>
          <w:b w:val="false"/>
          <w:i/>
          <w:color w:val="000000"/>
          <w:sz w:val="28"/>
        </w:rPr>
        <w:t>Fundamentals of Heat and Mass Transfer</w:t>
      </w:r>
      <w:r>
        <w:rPr>
          <w:rFonts w:ascii="Times New Roman"/>
          <w:b w:val="false"/>
          <w:i w:val="false"/>
          <w:color w:val="000000"/>
          <w:sz w:val="28"/>
        </w:rPr>
        <w:t>, (4th Edition), John Wiley and Sons, New York, NY, USA.</w:t>
      </w:r>
    </w:p>
    <w:bookmarkEnd w:id="187"/>
    <w:bookmarkStart w:name="z258" w:id="188"/>
    <w:p>
      <w:pPr>
        <w:spacing w:after="0"/>
        <w:ind w:left="0"/>
        <w:jc w:val="both"/>
      </w:pPr>
      <w:r>
        <w:rPr>
          <w:rFonts w:ascii="Times New Roman"/>
          <w:b w:val="false"/>
          <w:i w:val="false"/>
          <w:color w:val="000000"/>
          <w:sz w:val="28"/>
        </w:rPr>
        <w:t xml:space="preserve">
      [7] Ozisik, M.N. (1985), </w:t>
      </w:r>
      <w:r>
        <w:rPr>
          <w:rFonts w:ascii="Times New Roman"/>
          <w:b w:val="false"/>
          <w:i/>
          <w:color w:val="000000"/>
          <w:sz w:val="28"/>
        </w:rPr>
        <w:t>Heat Transfer</w:t>
      </w:r>
      <w:r>
        <w:rPr>
          <w:rFonts w:ascii="Times New Roman"/>
          <w:b w:val="false"/>
          <w:i w:val="false"/>
          <w:color w:val="000000"/>
          <w:sz w:val="28"/>
        </w:rPr>
        <w:t xml:space="preserve">: </w:t>
      </w:r>
      <w:r>
        <w:rPr>
          <w:rFonts w:ascii="Times New Roman"/>
          <w:b w:val="false"/>
          <w:i/>
          <w:color w:val="000000"/>
          <w:sz w:val="28"/>
        </w:rPr>
        <w:t>A Basic Approach</w:t>
      </w:r>
      <w:r>
        <w:rPr>
          <w:rFonts w:ascii="Times New Roman"/>
          <w:b w:val="false"/>
          <w:i w:val="false"/>
          <w:color w:val="000000"/>
          <w:sz w:val="28"/>
        </w:rPr>
        <w:t>, McGraw-Hill, New York, NY, USA.</w:t>
      </w:r>
    </w:p>
    <w:bookmarkEnd w:id="188"/>
    <w:bookmarkStart w:name="z259" w:id="189"/>
    <w:p>
      <w:pPr>
        <w:spacing w:after="0"/>
        <w:ind w:left="0"/>
        <w:jc w:val="both"/>
      </w:pPr>
      <w:r>
        <w:rPr>
          <w:rFonts w:ascii="Times New Roman"/>
          <w:b w:val="false"/>
          <w:i w:val="false"/>
          <w:color w:val="000000"/>
          <w:sz w:val="28"/>
        </w:rPr>
        <w:t xml:space="preserve">
      [8] Hermanson, A. (2000), “Simulation model for calculating pavement temperatures including maximum temperature”, </w:t>
      </w:r>
      <w:r>
        <w:rPr>
          <w:rFonts w:ascii="Times New Roman"/>
          <w:b w:val="false"/>
          <w:i/>
          <w:color w:val="000000"/>
          <w:sz w:val="28"/>
        </w:rPr>
        <w:t>Transp</w:t>
      </w:r>
      <w:r>
        <w:rPr>
          <w:rFonts w:ascii="Times New Roman"/>
          <w:b w:val="false"/>
          <w:i w:val="false"/>
          <w:color w:val="000000"/>
          <w:sz w:val="28"/>
        </w:rPr>
        <w:t xml:space="preserve">. </w:t>
      </w:r>
      <w:r>
        <w:rPr>
          <w:rFonts w:ascii="Times New Roman"/>
          <w:b w:val="false"/>
          <w:i/>
          <w:color w:val="000000"/>
          <w:sz w:val="28"/>
        </w:rPr>
        <w:t>Res</w:t>
      </w:r>
      <w:r>
        <w:rPr>
          <w:rFonts w:ascii="Times New Roman"/>
          <w:b w:val="false"/>
          <w:i w:val="false"/>
          <w:color w:val="000000"/>
          <w:sz w:val="28"/>
        </w:rPr>
        <w:t xml:space="preserve">. </w:t>
      </w:r>
      <w:r>
        <w:rPr>
          <w:rFonts w:ascii="Times New Roman"/>
          <w:b w:val="false"/>
          <w:i/>
          <w:color w:val="000000"/>
          <w:sz w:val="28"/>
        </w:rPr>
        <w:t>Record</w:t>
      </w:r>
      <w:r>
        <w:rPr>
          <w:rFonts w:ascii="Times New Roman"/>
          <w:b w:val="false"/>
          <w:i w:val="false"/>
          <w:color w:val="000000"/>
          <w:sz w:val="28"/>
        </w:rPr>
        <w:t>, 1699, 134-141.</w:t>
      </w:r>
    </w:p>
    <w:bookmarkEnd w:id="189"/>
    <w:bookmarkStart w:name="z260" w:id="190"/>
    <w:p>
      <w:pPr>
        <w:spacing w:after="0"/>
        <w:ind w:left="0"/>
        <w:jc w:val="both"/>
      </w:pPr>
      <w:r>
        <w:rPr>
          <w:rFonts w:ascii="Times New Roman"/>
          <w:b w:val="false"/>
          <w:i w:val="false"/>
          <w:color w:val="000000"/>
          <w:sz w:val="28"/>
        </w:rPr>
        <w:t xml:space="preserve">
      [9] Diefenderfer, B.K., Al-Qadi, I.L. and Diefenderfer, S.D. (2006), “Model to predict pavement temperature profile: development and validation”, </w:t>
      </w:r>
      <w:r>
        <w:rPr>
          <w:rFonts w:ascii="Times New Roman"/>
          <w:b w:val="false"/>
          <w:i/>
          <w:color w:val="000000"/>
          <w:sz w:val="28"/>
        </w:rPr>
        <w:t>J</w:t>
      </w:r>
      <w:r>
        <w:rPr>
          <w:rFonts w:ascii="Times New Roman"/>
          <w:b w:val="false"/>
          <w:i w:val="false"/>
          <w:color w:val="000000"/>
          <w:sz w:val="28"/>
        </w:rPr>
        <w:t xml:space="preserve">. </w:t>
      </w:r>
      <w:r>
        <w:rPr>
          <w:rFonts w:ascii="Times New Roman"/>
          <w:b w:val="false"/>
          <w:i/>
          <w:color w:val="000000"/>
          <w:sz w:val="28"/>
        </w:rPr>
        <w:t>Transport</w:t>
      </w:r>
      <w:r>
        <w:rPr>
          <w:rFonts w:ascii="Times New Roman"/>
          <w:b w:val="false"/>
          <w:i w:val="false"/>
          <w:color w:val="000000"/>
          <w:sz w:val="28"/>
        </w:rPr>
        <w:t xml:space="preserve">. </w:t>
      </w:r>
      <w:r>
        <w:rPr>
          <w:rFonts w:ascii="Times New Roman"/>
          <w:b w:val="false"/>
          <w:i/>
          <w:color w:val="000000"/>
          <w:sz w:val="28"/>
        </w:rPr>
        <w:t>Eng</w:t>
      </w:r>
      <w:r>
        <w:rPr>
          <w:rFonts w:ascii="Times New Roman"/>
          <w:b w:val="false"/>
          <w:i w:val="false"/>
          <w:color w:val="000000"/>
          <w:sz w:val="28"/>
        </w:rPr>
        <w:t>., 132(2), 162-167.</w:t>
      </w:r>
    </w:p>
    <w:bookmarkEnd w:id="190"/>
    <w:bookmarkStart w:name="z261" w:id="191"/>
    <w:p>
      <w:pPr>
        <w:spacing w:after="0"/>
        <w:ind w:left="0"/>
        <w:jc w:val="both"/>
      </w:pPr>
      <w:r>
        <w:rPr>
          <w:rFonts w:ascii="Times New Roman"/>
          <w:b w:val="false"/>
          <w:i w:val="false"/>
          <w:color w:val="000000"/>
          <w:sz w:val="28"/>
        </w:rPr>
        <w:t xml:space="preserve">
      [10] Velasquez, R., Marasteanu, M., Clyne, T.R. and Worel, B. (2008), “Improved model to predict flexible pavement temperature profile”, </w:t>
      </w:r>
      <w:r>
        <w:rPr>
          <w:rFonts w:ascii="Times New Roman"/>
          <w:b w:val="false"/>
          <w:i/>
          <w:color w:val="000000"/>
          <w:sz w:val="28"/>
        </w:rPr>
        <w:t>Proceeding of the Third International Conference on Accelerated Pavement Testing</w:t>
      </w:r>
      <w:r>
        <w:rPr>
          <w:rFonts w:ascii="Times New Roman"/>
          <w:b w:val="false"/>
          <w:i w:val="false"/>
          <w:color w:val="000000"/>
          <w:sz w:val="28"/>
        </w:rPr>
        <w:t>, Madrid, Spain, October.</w:t>
      </w:r>
    </w:p>
    <w:bookmarkEnd w:id="191"/>
    <w:bookmarkStart w:name="z262" w:id="192"/>
    <w:p>
      <w:pPr>
        <w:spacing w:after="0"/>
        <w:ind w:left="0"/>
        <w:jc w:val="both"/>
      </w:pPr>
      <w:r>
        <w:rPr>
          <w:rFonts w:ascii="Times New Roman"/>
          <w:b w:val="false"/>
          <w:i w:val="false"/>
          <w:color w:val="000000"/>
          <w:sz w:val="28"/>
        </w:rPr>
        <w:t xml:space="preserve">
      [11] Вagdat Teltayev and Koblanbek Aitbayev. Modeling of transient temperature distribution in multilayer asphalt pavement. Geomechanics and Engineering, Vol. 8, No. 2, 2015, pp. 133-152 (Thomson Reuters). </w:t>
      </w:r>
    </w:p>
    <w:bookmarkEnd w:id="192"/>
    <w:bookmarkStart w:name="z263" w:id="193"/>
    <w:p>
      <w:pPr>
        <w:spacing w:after="0"/>
        <w:ind w:left="0"/>
        <w:jc w:val="both"/>
      </w:pPr>
      <w:r>
        <w:rPr>
          <w:rFonts w:ascii="Times New Roman"/>
          <w:b w:val="false"/>
          <w:i w:val="false"/>
          <w:color w:val="000000"/>
          <w:sz w:val="28"/>
        </w:rPr>
        <w:t>
      [12] Пантелеев, А.В. Методы оптимизации в примерах и задачах: Учеб. пособие/А.В.Пантелеев, Е.А.Летова. – 2-е изд., исправл. – М.: Высш. шк., 2005. – 544 с.: ил.</w:t>
      </w:r>
    </w:p>
    <w:bookmarkEnd w:id="193"/>
    <w:bookmarkStart w:name="z264" w:id="194"/>
    <w:p>
      <w:pPr>
        <w:spacing w:after="0"/>
        <w:ind w:left="0"/>
        <w:jc w:val="both"/>
      </w:pPr>
      <w:r>
        <w:rPr>
          <w:rFonts w:ascii="Times New Roman"/>
          <w:b w:val="false"/>
          <w:i w:val="false"/>
          <w:color w:val="000000"/>
          <w:sz w:val="28"/>
        </w:rPr>
        <w:t>
      [13] Teltayev B., Aitbaev K. Assessment of the non-stationary temperature field in a road construction with an underground heat pipeline by the finite element method / International Journal of Pure and Applied Mathematics Volume 93 No. 5 2014, pp. 647-659.</w:t>
      </w:r>
    </w:p>
    <w:bookmarkEnd w:id="194"/>
    <w:bookmarkStart w:name="z265" w:id="195"/>
    <w:p>
      <w:pPr>
        <w:spacing w:after="0"/>
        <w:ind w:left="0"/>
        <w:jc w:val="both"/>
      </w:pPr>
      <w:r>
        <w:rPr>
          <w:rFonts w:ascii="Times New Roman"/>
          <w:b w:val="false"/>
          <w:i w:val="false"/>
          <w:color w:val="000000"/>
          <w:sz w:val="28"/>
        </w:rPr>
        <w:t>
      [14] Teltayev B., Aitbaev K. Modeling of temperature field in flexible pavement. Indian Geotechnical Journal. 08 July 2014, pp. 1-9.</w:t>
      </w:r>
    </w:p>
    <w:bookmarkEnd w:id="195"/>
    <w:bookmarkStart w:name="z266" w:id="196"/>
    <w:p>
      <w:pPr>
        <w:spacing w:after="0"/>
        <w:ind w:left="0"/>
        <w:jc w:val="both"/>
      </w:pPr>
      <w:r>
        <w:rPr>
          <w:rFonts w:ascii="Times New Roman"/>
          <w:b w:val="false"/>
          <w:i w:val="false"/>
          <w:color w:val="000000"/>
          <w:sz w:val="28"/>
        </w:rPr>
        <w:t>
      __________________________________________________________________</w:t>
      </w:r>
    </w:p>
    <w:bookmarkEnd w:id="196"/>
    <w:bookmarkStart w:name="z267" w:id="197"/>
    <w:p>
      <w:pPr>
        <w:spacing w:after="0"/>
        <w:ind w:left="0"/>
        <w:jc w:val="both"/>
      </w:pPr>
      <w:r>
        <w:rPr>
          <w:rFonts w:ascii="Times New Roman"/>
          <w:b w:val="false"/>
          <w:i w:val="false"/>
          <w:color w:val="000000"/>
          <w:sz w:val="28"/>
        </w:rPr>
        <w:t>
      УДК 625.75:536.24             МКС 93.080.20 КПВЭД 45.23.1</w:t>
      </w:r>
    </w:p>
    <w:bookmarkEnd w:id="197"/>
    <w:bookmarkStart w:name="z268" w:id="1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Ключевые слова: </w:t>
      </w:r>
      <w:r>
        <w:rPr>
          <w:rFonts w:ascii="Times New Roman"/>
          <w:b w:val="false"/>
          <w:i w:val="false"/>
          <w:color w:val="000000"/>
          <w:sz w:val="28"/>
        </w:rPr>
        <w:t>многослойная дорожная одежда, нестационарное температурное поле, конвективный теплообмен, тепловой поток, солнечная радиация, географическая широта.</w:t>
      </w:r>
    </w:p>
    <w:bookmarkEnd w:id="198"/>
    <w:bookmarkStart w:name="z269" w:id="199"/>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w:t>
      </w:r>
    </w:p>
    <w:bookmarkEnd w:id="199"/>
    <w:bookmarkStart w:name="z270" w:id="200"/>
    <w:p>
      <w:pPr>
        <w:spacing w:after="0"/>
        <w:ind w:left="0"/>
        <w:jc w:val="left"/>
      </w:pPr>
      <w:r>
        <w:rPr>
          <w:rFonts w:ascii="Times New Roman"/>
          <w:b/>
          <w:i w:val="false"/>
          <w:color w:val="000000"/>
        </w:rPr>
        <w:t xml:space="preserve"> Исполнители:</w:t>
      </w:r>
    </w:p>
    <w:bookmarkEnd w:id="200"/>
    <w:tbl>
      <w:tblPr>
        <w:tblW w:w="0" w:type="auto"/>
        <w:tblCellSpacing w:w="0" w:type="auto"/>
        <w:tblBorders>
          <w:top w:val="none"/>
          <w:left w:val="none"/>
          <w:bottom w:val="none"/>
          <w:right w:val="none"/>
          <w:insideH w:val="none"/>
          <w:insideV w:val="none"/>
        </w:tblBorders>
      </w:tblPr>
      <w:tblGrid>
        <w:gridCol w:w="11031"/>
        <w:gridCol w:w="634"/>
        <w:gridCol w:w="635"/>
      </w:tblGrid>
      <w:tr>
        <w:trPr>
          <w:trHeight w:val="30" w:hRule="atLeast"/>
        </w:trPr>
        <w:tc>
          <w:tcPr>
            <w:tcW w:w="11031" w:type="dxa"/>
            <w:tcBorders/>
            <w:tcMar>
              <w:top w:w="15" w:type="dxa"/>
              <w:left w:w="15" w:type="dxa"/>
              <w:bottom w:w="15" w:type="dxa"/>
              <w:right w:w="15" w:type="dxa"/>
            </w:tcMar>
            <w:vAlign w:val="center"/>
          </w:tcPr>
          <w:bookmarkStart w:name="z271" w:id="201"/>
          <w:p>
            <w:pPr>
              <w:spacing w:after="20"/>
              <w:ind w:left="20"/>
              <w:jc w:val="both"/>
            </w:pPr>
            <w:r>
              <w:rPr>
                <w:rFonts w:ascii="Times New Roman"/>
                <w:b w:val="false"/>
                <w:i w:val="false"/>
                <w:color w:val="000000"/>
                <w:sz w:val="20"/>
              </w:rPr>
              <w:t>
Руководитель работы</w:t>
            </w:r>
            <w:r>
              <w:br/>
            </w:r>
            <w:r>
              <w:rPr>
                <w:rFonts w:ascii="Times New Roman"/>
                <w:b w:val="false"/>
                <w:i w:val="false"/>
                <w:color w:val="000000"/>
                <w:sz w:val="20"/>
              </w:rPr>
              <w:t>
д.т.н., профессор Б.Б. Телтаев</w:t>
            </w:r>
          </w:p>
          <w:bookmarkEnd w:id="201"/>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1" w:type="dxa"/>
            <w:tcBorders/>
            <w:tcMar>
              <w:top w:w="15" w:type="dxa"/>
              <w:left w:w="15" w:type="dxa"/>
              <w:bottom w:w="15" w:type="dxa"/>
              <w:right w:w="15" w:type="dxa"/>
            </w:tcMar>
            <w:vAlign w:val="center"/>
          </w:tcPr>
          <w:bookmarkStart w:name="z272" w:id="202"/>
          <w:p>
            <w:pPr>
              <w:spacing w:after="20"/>
              <w:ind w:left="20"/>
              <w:jc w:val="both"/>
            </w:pPr>
            <w:r>
              <w:rPr>
                <w:rFonts w:ascii="Times New Roman"/>
                <w:b w:val="false"/>
                <w:i w:val="false"/>
                <w:color w:val="000000"/>
                <w:sz w:val="20"/>
              </w:rPr>
              <w:t xml:space="preserve">
к.т.н, доцент К.А. Айтбаев </w:t>
            </w:r>
            <w:r>
              <w:br/>
            </w:r>
            <w:r>
              <w:rPr>
                <w:rFonts w:ascii="Times New Roman"/>
                <w:b w:val="false"/>
                <w:i w:val="false"/>
                <w:color w:val="000000"/>
                <w:sz w:val="20"/>
              </w:rPr>
              <w:t>
 </w:t>
            </w:r>
          </w:p>
          <w:bookmarkEnd w:id="202"/>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1" w:type="dxa"/>
            <w:tcBorders/>
            <w:tcMar>
              <w:top w:w="15" w:type="dxa"/>
              <w:left w:w="15" w:type="dxa"/>
              <w:bottom w:w="15" w:type="dxa"/>
              <w:right w:w="15" w:type="dxa"/>
            </w:tcMar>
            <w:vAlign w:val="center"/>
          </w:tcPr>
          <w:bookmarkStart w:name="z273"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Исполнители:</w:t>
            </w:r>
            <w:r>
              <w:br/>
            </w:r>
            <w:r>
              <w:rPr>
                <w:rFonts w:ascii="Times New Roman"/>
                <w:b w:val="false"/>
                <w:i w:val="false"/>
                <w:color w:val="000000"/>
                <w:sz w:val="20"/>
              </w:rPr>
              <w:t>
</w:t>
            </w:r>
            <w:r>
              <w:rPr>
                <w:rFonts w:ascii="Times New Roman"/>
                <w:b w:val="false"/>
                <w:i w:val="false"/>
                <w:color w:val="000000"/>
                <w:sz w:val="20"/>
              </w:rPr>
              <w:t xml:space="preserve"> Е.А. Суппес</w:t>
            </w:r>
            <w:r>
              <w:br/>
            </w:r>
            <w:r>
              <w:rPr>
                <w:rFonts w:ascii="Times New Roman"/>
                <w:b w:val="false"/>
                <w:i w:val="false"/>
                <w:color w:val="000000"/>
                <w:sz w:val="20"/>
              </w:rPr>
              <w:t>
К.Б. Тілеу</w:t>
            </w:r>
          </w:p>
          <w:bookmarkEnd w:id="203"/>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