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0993" w14:textId="c6d0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РЕКОМЕНДАЦИИ ПО УСИЛЕНИЮ ЖЕЛЕЗОБЕТОННЫХ ПРОЛЕТНЫХ СТРОЕНИЙ АВТОДОРОЖНЫХ МОСТОВ КОМПОЗИТНЫМИ МАТЕРИАЛАМИ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автомобильных дорог Министерства по инвестициям и развитию Республики Казахстан от 21 декабря 2018 года № 120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Предисловие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1"/>
        <w:gridCol w:w="1017"/>
        <w:gridCol w:w="10642"/>
      </w:tblGrid>
      <w:tr>
        <w:trPr>
          <w:trHeight w:val="30" w:hRule="atLeast"/>
        </w:trPr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РАЗРАБОТАНЫ И ВНЕСЕНЫ</w:t>
            </w:r>
          </w:p>
        </w:tc>
        <w:tc>
          <w:tcPr>
            <w:tcW w:w="10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Акционерным обществом "Казахстанский дорожный научно-исследовательский институт" (АО "КаздорНИИ") </w:t>
            </w:r>
          </w:p>
        </w:tc>
      </w:tr>
      <w:tr>
        <w:trPr>
          <w:trHeight w:val="30" w:hRule="atLeast"/>
        </w:trPr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УТВЕРЖДЕНЫ И ВВЕДЕНЫ В ДЕЙСТВИЕ</w:t>
            </w:r>
          </w:p>
        </w:tc>
        <w:tc>
          <w:tcPr>
            <w:tcW w:w="10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 Председателя Комитета автомобильных дорог Министерства по инвестициям и развитию Республики Казахстан № 120 от 21.12.2018 г. </w:t>
            </w:r>
          </w:p>
        </w:tc>
      </w:tr>
      <w:tr>
        <w:trPr>
          <w:trHeight w:val="30" w:hRule="atLeast"/>
        </w:trPr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СОГЛАСОВАНЫ</w:t>
            </w:r>
          </w:p>
        </w:tc>
        <w:tc>
          <w:tcPr>
            <w:tcW w:w="10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Акционерным обществом "НК "ҚазАвтоЖол" № 03-14-1-2699-И от 21.11.2018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</w:tr>
      <w:tr>
        <w:trPr>
          <w:trHeight w:val="30" w:hRule="atLeast"/>
        </w:trPr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ПЕРВОЙ ПРОВЕРКИ</w:t>
            </w:r>
          </w:p>
        </w:tc>
        <w:tc>
          <w:tcPr>
            <w:tcW w:w="10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 ПРОВЕРКИ</w:t>
            </w:r>
          </w:p>
        </w:tc>
        <w:tc>
          <w:tcPr>
            <w:tcW w:w="10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ВВЕДЕНЫ ВПЕРВЫЕ</w:t>
            </w:r>
          </w:p>
        </w:tc>
        <w:tc>
          <w:tcPr>
            <w:tcW w:w="10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Содержание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Область применения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Настоящие Рекомендации распространяются на сеть автомобильных дорог общего пользования Республики Казахстан и предназначены для решения вопросов, связанных с проектированием водопропускных систем и водопропускных сооружений.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Рекомендации устанавливают нормы расчета максимального расхода и объема стока ливневых вод, основу которых составляет принцип формирования паводковой волны.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Рекомендациями следует руководствоваться при назначении параметров водопропускных сооружений для обоснования средств необходимых для введения комплекса водоотводных систем и водопропускных сооружений автомобильных дорог на стадиях проектирования и эксплуатации, а также при решении инженерно-экономических задач применительно к автомобильным дорогам.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Нормативные ссылки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Рекомендациях даны ссылки на следующие нормативные документы: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ВСН 63-76 Инструкция по расчету ливневого стока воды с малых бассейнов.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 РК 3.03-12-2013 Мосты и трубы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 РК 3.03-112-2013 Мосты и трубы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 РК 3.04-01-2013 Гидротехнические сооружения.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Пособие к СНиП 2.05.03-84 "Мосты и трубы" по изысканиям и проектированию железнодорожных и автодорожных мостовых переходов через водотоки.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1053-2011 Автомобильные дороги. Термины и определения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1684-2007 Мостовые сооружения и водопропускные трубы на автомобильных дорогах. Общие требования по проектированию.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1858-2008 Сооружения мостовые и водопропускные трубы на автомобильных дорогах. Требования при проектировании бетонных и железобетонных конструкций.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- при пользовании настоящими рекомендациями целесообразно проверить действие ссылочных нормативных документов по соответствующему указателю, составленному по состоянию на 1 января текущего года. Если ссылочный документ заменен (изменен), то при пользовании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Термины и определения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рекомендациях применены следующие термины с соответствующими определениями: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 </w:t>
      </w:r>
      <w:r>
        <w:rPr>
          <w:rFonts w:ascii="Times New Roman"/>
          <w:b/>
          <w:i w:val="false"/>
          <w:color w:val="000000"/>
          <w:sz w:val="28"/>
        </w:rPr>
        <w:t>Паводковая волна</w:t>
      </w:r>
      <w:r>
        <w:rPr>
          <w:rFonts w:ascii="Times New Roman"/>
          <w:b w:val="false"/>
          <w:i w:val="false"/>
          <w:color w:val="000000"/>
          <w:sz w:val="28"/>
        </w:rPr>
        <w:t>: Медленно нарастающая глубина паводка, перемещающегося по протяженности русла во время хода ливня.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 </w:t>
      </w:r>
      <w:r>
        <w:rPr>
          <w:rFonts w:ascii="Times New Roman"/>
          <w:b/>
          <w:i w:val="false"/>
          <w:color w:val="000000"/>
          <w:sz w:val="28"/>
        </w:rPr>
        <w:t xml:space="preserve">Время </w:t>
      </w:r>
      <w:r>
        <w:rPr>
          <w:rFonts w:ascii="Times New Roman"/>
          <w:b/>
          <w:i w:val="false"/>
          <w:color w:val="000000"/>
          <w:sz w:val="28"/>
        </w:rPr>
        <w:t>добегания</w:t>
      </w:r>
      <w:r>
        <w:rPr>
          <w:rFonts w:ascii="Times New Roman"/>
          <w:b/>
          <w:i w:val="false"/>
          <w:color w:val="000000"/>
          <w:sz w:val="28"/>
        </w:rPr>
        <w:t xml:space="preserve"> паводковой волны</w:t>
      </w:r>
      <w:r>
        <w:rPr>
          <w:rFonts w:ascii="Times New Roman"/>
          <w:b w:val="false"/>
          <w:i w:val="false"/>
          <w:color w:val="000000"/>
          <w:sz w:val="28"/>
        </w:rPr>
        <w:t>: Время, за которое створ с максимальным расходом достигнет створа проектируемого сооружения – створа лога водосборного бассейна, в котором пересекается трасса водосборного бассейна.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 </w:t>
      </w:r>
      <w:r>
        <w:rPr>
          <w:rFonts w:ascii="Times New Roman"/>
          <w:b/>
          <w:i w:val="false"/>
          <w:color w:val="000000"/>
          <w:sz w:val="28"/>
        </w:rPr>
        <w:t>Водосборный бассейн</w:t>
      </w:r>
      <w:r>
        <w:rPr>
          <w:rFonts w:ascii="Times New Roman"/>
          <w:b w:val="false"/>
          <w:i w:val="false"/>
          <w:color w:val="000000"/>
          <w:sz w:val="28"/>
        </w:rPr>
        <w:t>: Площадь рельефа, с которого поверхностный сток концентрируется по гидрологической сети в створ водопропускного сооружения.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3.4 </w:t>
      </w:r>
      <w:r>
        <w:rPr>
          <w:rFonts w:ascii="Times New Roman"/>
          <w:b/>
          <w:i w:val="false"/>
          <w:color w:val="000000"/>
          <w:sz w:val="28"/>
        </w:rPr>
        <w:t>Границы водосборного бассейна</w:t>
      </w:r>
      <w:r>
        <w:rPr>
          <w:rFonts w:ascii="Times New Roman"/>
          <w:b w:val="false"/>
          <w:i w:val="false"/>
          <w:color w:val="000000"/>
          <w:sz w:val="28"/>
        </w:rPr>
        <w:t>: Условная линия (линия водораздела) от которой поверхностный сток распределяется между смежными водосборами.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3.5 </w:t>
      </w:r>
      <w:r>
        <w:rPr>
          <w:rFonts w:ascii="Times New Roman"/>
          <w:b/>
          <w:i w:val="false"/>
          <w:color w:val="000000"/>
          <w:sz w:val="28"/>
        </w:rPr>
        <w:t>Площадь водосборного бассейна</w:t>
      </w:r>
      <w:r>
        <w:rPr>
          <w:rFonts w:ascii="Times New Roman"/>
          <w:b w:val="false"/>
          <w:i w:val="false"/>
          <w:color w:val="000000"/>
          <w:sz w:val="28"/>
        </w:rPr>
        <w:t>: Площадь рельефа земной поверхности, которая находится в границах водосборного бассейна.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3.6 </w:t>
      </w:r>
      <w:r>
        <w:rPr>
          <w:rFonts w:ascii="Times New Roman"/>
          <w:b/>
          <w:i w:val="false"/>
          <w:color w:val="000000"/>
          <w:sz w:val="28"/>
        </w:rPr>
        <w:t>Длина водосборного бассейна</w:t>
      </w:r>
      <w:r>
        <w:rPr>
          <w:rFonts w:ascii="Times New Roman"/>
          <w:b w:val="false"/>
          <w:i w:val="false"/>
          <w:color w:val="000000"/>
          <w:sz w:val="28"/>
        </w:rPr>
        <w:t>: Расстояние от створа водопропускного сооружения до самой удаленной точки водосбора по тальвегу на линии водораздела.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3.7 </w:t>
      </w:r>
      <w:r>
        <w:rPr>
          <w:rFonts w:ascii="Times New Roman"/>
          <w:b/>
          <w:i w:val="false"/>
          <w:color w:val="000000"/>
          <w:sz w:val="28"/>
        </w:rPr>
        <w:t>Максимальный расход стока ливневых вод</w:t>
      </w:r>
      <w:r>
        <w:rPr>
          <w:rFonts w:ascii="Times New Roman"/>
          <w:b w:val="false"/>
          <w:i w:val="false"/>
          <w:color w:val="000000"/>
          <w:sz w:val="28"/>
        </w:rPr>
        <w:t>: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/с): Значение максимального количества объема стока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ливневых вод, прошедшего через живое сечение лога в створе водопропускного сооружения за единицу времени (сек).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Основные требования к водопропускным трубам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Трубы должны соответствовать требованиям по обеспечению механической прочности и устойчивости, чтобы в период их эксплуатации не возникали риски обрушения и повреждения строительных конструкций, бесперебойности и безопасности движения транспортных средств, экономичности содержания объектов, а также требованиям по защите здоровья людей и по созданию безопасных условий труда обслуживающего персонала и охраны окружающей среды.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Для обеспечения выполнения требований механической прочности и устойчивости, трубы должны быть спроектированы и построены таким образом, чтобы нагрузки, приложенные в период его строительства и эксплуатации, не приводили к следующим последствиям: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обрушению трубы или их элементов;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образованию деформации, превышающей предельно допустимую величину;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повреждению строительной конструкции, использованной в строительстве труб в результате значительной деформации несущих элементов;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повреждение в результате нагрузки, по степени воздействия не превышающей первоначальную нагрузку, ставшую источником повреждения [1].</w:t>
      </w:r>
    </w:p>
    <w:bookmarkEnd w:id="32"/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Требования по обеспечению безопасности водопропускных труб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Водопропускные трубы применяются на периодически действующих и постоянных водотоках при отсутствии на них ледохода, карчехода и селей.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возможного образования наледей допускается применение прямоугольных железобетонных труб в комплексе с постоянными противоналедными сооружениями. При этом боковые стенки трубы должны быть массивными бетонными.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 Расчет отверстий труб следует производить по средним скоростям течения воды, допускаемым для грунта русла и типов укрепления русла и откосов насыпи.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Расчетными следует считать паводки того происхождения, при которых создаются наиболее неблагоприятные условия работы трубы.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 Швы между звеньями труб и между телом трубы и блоками оголовков должны заделываться с применением материалов, обеспечивающих герметичность заделки при допустимых значениях деформации трубы в процессе эксплуатации, а также требуемую долговечность.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 Откосы насыпи у оголовков труб должны быть укреплены.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 В случае необходимости, установленной на основании гидравлических расчетов при устройстве труб следует предусматривать: углубление, планировку и укрепление русел сооружения, препятствующие накоплению наносов, гасители скоростей протекающей воды на входе и выходе [1].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 Требования по обеспечению безопасности конструкций труб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 Конструкции мостов и труб должны удовлетворять требованиям: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безопасности;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эксплуатационной пригодности;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долговечности, а также дополнительным требованиям, указанным в задании на проектирование.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 Для удовлетворения требования безопасности конструкции должны иметь такие исходные характеристики, чтобы с надлежащей степенью надежности и различными расчетными воздействиями в процессе строительства и эксплуатации мостов и труб были исключены разрушения любого характера или нарушения эксплуатационной пригодности, связанные с причинением вреда жизни или здоровью граждан, имуществу и окружающей среде.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 Безопасность конструкций труб и другие устанавливаемые требования осуществляются в соответствии с заданием на проектирование и нормативной документацией и должна быть обеспечена выполнением: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требований к материалу и его составляющим;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требований к расчетам конструкций;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конструктивных требований;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технологических требований;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требований по использованию;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требований по хранению, транспортированию, монтажу и эксплуатации.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 Для удовлетворения требования долговечности конструкции должны иметь такие исходные характеристики, чтобы в течение установленного длительного времени они удовлетворяли бы требованиям по безопасности и эксплуатационной пригодности с учетом влияния на геометрические характеристики конструкций и механические характеристики материалов различных расчетных воздействий (длительное действие нагрузки, неблагоприятные климатические, температурные и влажностные воздействия, попеременное замораживание и оттаивание, агрессивные воздействия и др.) [1].</w:t>
      </w:r>
    </w:p>
    <w:bookmarkEnd w:id="54"/>
    <w:bookmarkStart w:name="z5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 Основные требования к конструкциям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 Основные размеры труб следует назначать с соблюдением принципов модульности и унификации в строительстве.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 Для труб на основании гидравлических расчетов следует предусматривать углубление, планировку и укрепление русел, устройства, препятствующие накоплению наносов, а также устройства для гашения скоростей протекающей воды на входе и выходе.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 Отверстие (и высоту в свету) труб следует назначать, как правило, не менее (м):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1,0 - при длине трубы до 20 м;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1,25 - при длине трубы 20 м и более.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 Отверстия труб на автомобильных дорогах ниже II категории допускается принимать равными, м: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1,0 - при длине трубы до 30 м; 0,75 - при длине трубы до 15 м;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0,5 - на съездах при устройстве в пределах трубы быстротока (уклон 10 ‰ и более) и ограждений на входе.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 Допускается использовать трубы в качестве пешеходных переходов, скотопрогонов, а в случае технико - экономической целесообразности - для пропуска автомобильного транспорта (низких, узкозахватных сельскохозяйственных машин) с обеспечением соответствующих габаритов.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 Водопропускные трубы, следует проектировать с входными и выходными оголовками, форма и размеры которых обеспечивают принятые в расчетах условия протекания воды и устойчивость насыпи, окружающей трубу.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7.7 Применять трубы не допускается при наличии ледохода и карчехода, а также, как правило, в местах возможного возникновения селей и образования наледи.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7.8 Толщину засыпки над звеньями труб следует принимать не менее 0,5 м считая от верха звена трубы до низа монолитных слоев дорожной одежды. Но не менее 0,8 м от верха звена трубы до поверхности дорожного покрытия.[3]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Возвышение бровки земляного полотна на трубах при напорном или полунапорном режиме работы - не менее 1,0 м. Кроме того, на автомобильных дорогах при назначении возвышения бровки земляного полотна на подходах к указанным сооружениям следует соблюдать требования по возвышению низа дорожной одежды над уровнем грунтовых и поверхностных вод, установленные СП РК 3.03-101 [2].</w:t>
      </w:r>
    </w:p>
    <w:bookmarkEnd w:id="68"/>
    <w:bookmarkStart w:name="z7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 Проектирование водопропускных труб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8.1 Гидравлический расчет водопропускных труб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8.1.1 Искусственные сооружения на автомобильных дорогах проектируются под расчетный расход воды заданной вероятности превышения.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8.1.2 Искусственные сооружения проектируются на продолжительный срок службы, поэтому вероятность превышения расчетного паводка в зависимости от технической категории дороги принимается от 1 до 3 % (таблица 1), т.е. максимальные расходы рассчитываются на повторяемость 1 раз в 100 лет (ВП - 1%), 50 лет (ВП - 2%) и 33 года (ВП -3%).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8.1.3 Выбираем на плане трассы место для проектируемого малого искусственного сооружения и карандашом намечаем границы водосборного бассейна. Границами являются водоразделы, существующие и проектируемые дороги.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8.1.4 Затем определяют параметры бассейна: 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площадь водосборного бассейна </w:t>
      </w:r>
      <w:r>
        <w:rPr>
          <w:rFonts w:ascii="Times New Roman"/>
          <w:b w:val="false"/>
          <w:i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sz w:val="28"/>
        </w:rPr>
        <w:t>(км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площадь водосборного бассейна определяется по топографической карте с помощью палетки или планиметра.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длину бассейна </w:t>
      </w:r>
      <w:r>
        <w:rPr>
          <w:rFonts w:ascii="Times New Roman"/>
          <w:b w:val="false"/>
          <w:i/>
          <w:color w:val="000000"/>
          <w:sz w:val="28"/>
        </w:rPr>
        <w:t xml:space="preserve">L </w:t>
      </w:r>
      <w:r>
        <w:rPr>
          <w:rFonts w:ascii="Times New Roman"/>
          <w:b w:val="false"/>
          <w:i w:val="false"/>
          <w:color w:val="000000"/>
          <w:sz w:val="28"/>
        </w:rPr>
        <w:t>(м); длина главного лога как сумма прямых отрезков, или курвиметром;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средний уклон бассейна (‰) определяется по формуле (1):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(1)</w:t>
      </w:r>
    </w:p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  <w:r>
        <w:rPr>
          <w:rFonts w:ascii="Times New Roman"/>
          <w:b w:val="false"/>
          <w:i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отметки дна в вершине (м)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c</w:t>
      </w:r>
      <w:r>
        <w:rPr>
          <w:rFonts w:ascii="Times New Roman"/>
          <w:b w:val="false"/>
          <w:i w:val="false"/>
          <w:color w:val="000000"/>
          <w:sz w:val="28"/>
        </w:rPr>
        <w:t>- уклон бассейна в створе сооружения (‰):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(2)</w:t>
      </w:r>
    </w:p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  <w:r>
        <w:rPr>
          <w:rFonts w:ascii="Times New Roman"/>
          <w:b w:val="false"/>
          <w:i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отметки дна бассейна на расстоянии 50 м от оси дороги вверх и вниз по течению соответственно (м);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необходимо вычислить максимальные расходы воды, образующиеся в результате ливня и таяния снегов. Расходы определяются по нормам стока.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8.2 Определение максимального расхода ливневых вод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8.2.1 Максимальный расход воды от ливневых осадков с водосборного бассейна площадью до 100 км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рассчитывается по методике МАДИ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Значение расхода ливневых вод вычисляют по формуле: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сек) (3)</w:t>
      </w:r>
    </w:p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ливневого стока следует определять по формуле: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), (4)</w:t>
      </w:r>
    </w:p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ч</w:t>
      </w:r>
      <w:r>
        <w:rPr>
          <w:rFonts w:ascii="Times New Roman"/>
          <w:b w:val="false"/>
          <w:i w:val="false"/>
          <w:color w:val="000000"/>
          <w:sz w:val="28"/>
        </w:rPr>
        <w:t>– интенсивность ливня часовой продолжительности, (мм/мин) таблица 2;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коэффициент перехода от интенсивности ливня часовой продолжительности к интенсивности ливня расчетной продолжительности;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потерь стока таблица 3;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f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редукции, учитывающий неполноту стока и зависящий от площади водосборного бассейна, определяется по 4 таблице или по формуле 10.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 – Вероятность превышения паводка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8"/>
        <w:gridCol w:w="4312"/>
      </w:tblGrid>
      <w:tr>
        <w:trPr>
          <w:trHeight w:val="30" w:hRule="atLeast"/>
        </w:trPr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автомобильных дорогах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превышения, %</w:t>
            </w:r>
          </w:p>
        </w:tc>
      </w:tr>
      <w:tr>
        <w:trPr>
          <w:trHeight w:val="30" w:hRule="atLeast"/>
        </w:trPr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на дорогах I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на дорогах II и III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на дорогах IV и V категорий</w:t>
            </w:r>
          </w:p>
          <w:bookmarkEnd w:id="90"/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1"/>
        </w:tc>
      </w:tr>
    </w:tbl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8.2.2 Определение границ ливневого района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вероятности превышения паводка определяем интенсивность ливня часовой продолжительности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ч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назначаем ливневый район (таблица 2) [5].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данных таблицы 2 была разработана карта ливневых районов Республики Казахстан участков дорог республиканского значения подверженных паводковым водам в весенний период (рисунок 1).</w:t>
      </w:r>
    </w:p>
    <w:bookmarkEnd w:id="94"/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 – интенсивность ливня часовой продолжительности а</w:t>
      </w:r>
      <w:r>
        <w:rPr>
          <w:rFonts w:ascii="Times New Roman"/>
          <w:b/>
          <w:i w:val="false"/>
          <w:color w:val="000000"/>
          <w:vertAlign w:val="subscript"/>
        </w:rPr>
        <w:t>ч</w:t>
      </w:r>
      <w:r>
        <w:rPr>
          <w:rFonts w:ascii="Times New Roman"/>
          <w:b/>
          <w:i w:val="false"/>
          <w:color w:val="000000"/>
          <w:vertAlign w:val="subscript"/>
        </w:rPr>
        <w:t>.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1461"/>
        <w:gridCol w:w="1461"/>
        <w:gridCol w:w="1461"/>
        <w:gridCol w:w="1461"/>
        <w:gridCol w:w="1461"/>
        <w:gridCol w:w="1461"/>
        <w:gridCol w:w="1461"/>
        <w:gridCol w:w="1461"/>
      </w:tblGrid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мм/мин при ВП,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Рисунок 1– </w:t>
      </w:r>
      <w:r>
        <w:rPr>
          <w:rFonts w:ascii="Times New Roman"/>
          <w:b/>
          <w:i w:val="false"/>
          <w:color w:val="000000"/>
          <w:sz w:val="28"/>
        </w:rPr>
        <w:t>Карта ливневых районов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 Казахстан участков дорог республиканского значения подверженных паводковым водам в весенний период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8.2.3 Находим коэффициент перехода К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(5)</w:t>
      </w:r>
    </w:p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п.волны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- скорость паводковой волны, движущейся по главному логу водосбора во время прохождения ливневого фронта над водосборным бассейном в направлении по стоку (км/мин).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лога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протяженность главного лога водосборного бассейна, считая от самой удаленной точки на водоразделе до створа проектируемого водопропускного сооружения на автомобильной дороге, (км);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8.2.4 Определяем скорость формирования паводковой волны по формуле: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(км/мин), (6)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 (7)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Определяем коэффициенты, соответствующие относительным величинам: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 (9)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тучи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(км/час) - минимально возможная скорость прохождения ливневых фронтов, которые оказывают влияние на формирование паводковой волны в регионе.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тучи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(км/час) - доминирующая скорость прохождения ливневых фронтов для региона.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л.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>= 250 км/час - минимально возможная длина лога водосборного бассейна, при которой возможно формирование паводковой волны из условия минимальной возможной скорости прохождения ливневого фронта.</w:t>
      </w:r>
    </w:p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8.2.5 Коэффициент потерь стока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определяем по таблице 3 в зависимости от вида и характера поверхности дна бассейна. </w:t>
      </w:r>
    </w:p>
    <w:bookmarkEnd w:id="103"/>
    <w:bookmarkStart w:name="z12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 – Коэффициент потерь стока a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7"/>
        <w:gridCol w:w="3127"/>
        <w:gridCol w:w="3128"/>
        <w:gridCol w:w="3128"/>
      </w:tblGrid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 характер поверхности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площади (F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Асфальт, бетон, скала без трещин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Жирная глина, такыры (плоские глинистые поверхности, почти лишенные растительности в пустынях субтропической зоны)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– 0,95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 – 0,95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 – 0,9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Суглинки, подзолистые, тундровые и болотные почвы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– 0,9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 – 0,8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– 0,75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Чернозем, лҰсс, каштановые и карбонатные почвы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 – 0,75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– 0,7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– 0,65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Супеси, степные почвы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– 0,55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– 0,5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– 0,45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Песчаные, гравелистые, рыхлые и каменистые почвы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</w:tbl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8.2.6 Вычисляем коэффициент редукции </w:t>
      </w:r>
      <w:r>
        <w:rPr>
          <w:rFonts w:ascii="Times New Roman"/>
          <w:b w:val="false"/>
          <w:i w:val="false"/>
          <w:color w:val="000000"/>
          <w:sz w:val="28"/>
        </w:rPr>
        <w:t>f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формуле или по таблице 4.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62484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 – Коэффициент редукции f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256"/>
        <w:gridCol w:w="1256"/>
        <w:gridCol w:w="1256"/>
        <w:gridCol w:w="1256"/>
        <w:gridCol w:w="1256"/>
        <w:gridCol w:w="852"/>
        <w:gridCol w:w="1256"/>
        <w:gridCol w:w="1400"/>
        <w:gridCol w:w="1257"/>
      </w:tblGrid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108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ϕ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109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ϕ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110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ϕ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111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ϕ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11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ϕ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</w:tbl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8.3 Расчет отверстия трубы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8.3.1 Определяем коэффициен формы лога: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, (11)</w:t>
      </w:r>
    </w:p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8.3.2 Устанавливаем соотношение для 1-го отрезка прямой аккумуляции: 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оси абсцисс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/сек), (12)</w:t>
      </w:r>
    </w:p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оси ординат 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), (13)</w:t>
      </w:r>
    </w:p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8.3.3 Устанавливаем соотношение для 2-го отрезка прямой аккумуляции: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оси абсцисс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,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/сек) (14)</w:t>
      </w:r>
    </w:p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оси ординат 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), (15)</w:t>
      </w:r>
    </w:p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8.3.4 На графике пропускной способности труб проводим 1-ый и 2-ой отрезки прямой аккумуляции, определяем расход с учетом аккумуляции и подбор воды перед трубами.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8.3.5 Величина отверстия искусственного сооружения зависит от расчетного расхода, глубины воды перед сооружением и режима протекания воды через сооружение.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8.3.6 В качестве расчетного расхода назначается максимальный по величине из трех приведенных ниже расходов: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 ливневого стока;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 ливневого стока с учетом аккумуляции воды перед трубой;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 талых вод.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8.3.7 Подбор отверстия водопропускной трубы производится путем сопоставления расчетного расхода и гидравлических характеристик труб, приведенных в таблице 5 и таблице 6.</w:t>
      </w:r>
    </w:p>
    <w:bookmarkEnd w:id="127"/>
    <w:bookmarkStart w:name="z15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 – Гидравлические характеристики типовых круглых труб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2712"/>
        <w:gridCol w:w="2712"/>
        <w:gridCol w:w="2712"/>
        <w:gridCol w:w="2712"/>
      </w:tblGrid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оголовка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отверстия, 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воды перед трубой,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bookmarkEnd w:id="129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на выходе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  <w:bookmarkEnd w:id="13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Безнапорный режим</w:t>
            </w:r>
          </w:p>
        </w:tc>
      </w:tr>
      <w:tr>
        <w:trPr>
          <w:trHeight w:val="30" w:hRule="atLeast"/>
        </w:trPr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Портальный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Раструбный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нормальным входным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звеном</w:t>
            </w:r>
          </w:p>
          <w:bookmarkEnd w:id="131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</w:tr>
      <w:tr>
        <w:trPr>
          <w:trHeight w:val="30" w:hRule="atLeast"/>
        </w:trPr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Раструбный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коническим входным звеном</w:t>
            </w:r>
          </w:p>
          <w:bookmarkEnd w:id="132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</w:tr>
    </w:tbl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 5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18"/>
        <w:gridCol w:w="3101"/>
        <w:gridCol w:w="2519"/>
        <w:gridCol w:w="2520"/>
      </w:tblGrid>
      <w:tr>
        <w:trPr>
          <w:trHeight w:val="30" w:hRule="atLeast"/>
        </w:trPr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</w:tr>
      <w:tr>
        <w:trPr>
          <w:trHeight w:val="30" w:hRule="atLeast"/>
        </w:trPr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Полунапорный режим</w:t>
            </w:r>
          </w:p>
        </w:tc>
      </w:tr>
      <w:tr>
        <w:trPr>
          <w:trHeight w:val="30" w:hRule="atLeast"/>
        </w:trPr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Раструб с нормальным входным звеном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</w:tr>
    </w:tbl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Окончание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таблицы 5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2"/>
        <w:gridCol w:w="2580"/>
        <w:gridCol w:w="3177"/>
        <w:gridCol w:w="2580"/>
        <w:gridCol w:w="2581"/>
      </w:tblGrid>
      <w:tr>
        <w:trPr>
          <w:trHeight w:val="30" w:hRule="atLeast"/>
        </w:trPr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Напорный режим</w:t>
            </w:r>
          </w:p>
        </w:tc>
      </w:tr>
      <w:tr>
        <w:trPr>
          <w:trHeight w:val="30" w:hRule="atLeast"/>
        </w:trPr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Раструбный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коническим выходным звеном</w:t>
            </w:r>
          </w:p>
          <w:bookmarkEnd w:id="135"/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</w:tr>
    </w:tbl>
    <w:bookmarkStart w:name="z16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 – Гидравлические характеристики прямоугольных труб с нормальным входным звеном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1182"/>
        <w:gridCol w:w="1182"/>
        <w:gridCol w:w="960"/>
        <w:gridCol w:w="960"/>
        <w:gridCol w:w="960"/>
        <w:gridCol w:w="960"/>
        <w:gridCol w:w="1183"/>
        <w:gridCol w:w="737"/>
        <w:gridCol w:w="1183"/>
        <w:gridCol w:w="961"/>
        <w:gridCol w:w="738"/>
      </w:tblGrid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 трубы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Безнапорный режим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Полунапорный режим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Qp,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м3/с</w:t>
            </w:r>
          </w:p>
          <w:bookmarkEnd w:id="13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м3/с</w:t>
            </w:r>
          </w:p>
          <w:bookmarkEnd w:id="13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Н, м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hВХ, м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hК, м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hCЖ, 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м/с</w:t>
            </w:r>
          </w:p>
          <w:bookmarkEnd w:id="13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м3/с</w:t>
            </w:r>
          </w:p>
          <w:bookmarkEnd w:id="140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Н, м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м/с</w:t>
            </w:r>
          </w:p>
          <w:bookmarkEnd w:id="141"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1,5х2,0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2,0х2,0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3,0х2,0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2,0х3,0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3,0х3,0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4,0х3,0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5,0х3,0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6,0х3,0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</w:tbl>
    <w:bookmarkStart w:name="z16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А</w:t>
      </w:r>
      <w:r>
        <w:br/>
      </w:r>
      <w:r>
        <w:rPr>
          <w:rFonts w:ascii="Times New Roman"/>
          <w:b/>
          <w:i w:val="false"/>
          <w:color w:val="000000"/>
        </w:rPr>
        <w:t>(информационное)</w:t>
      </w:r>
    </w:p>
    <w:bookmarkEnd w:id="142"/>
    <w:bookmarkStart w:name="z16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стока ливневых вод при проектировании водопропускных сооружений на дороге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А.1 Исходные данные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Расположение: а/д Акчатау-Агадырь 166+750 км.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Вероятность превышения паводка для водопропускных труб на автомобильной дороге III технической категории равна 3%.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Интенсивность ливня часовой продолжительности: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ливневой район -7, а час равна 1,35 (мм/мин).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Площадь водосборного бассейна (рисунок А.1) F равна 13,71 (км2).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Средний уклон лога бассейна iл равен 0,008 ‰.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Длина лога бассейна L равна 5,54 (км).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74168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Рисунок А.1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– Площадь водосбора бассейна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а/д Акчатау-Агадырь 166+750 км на топографической карте масштабом 1:200 000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А.2 Определение расхода стока ливневых вод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m</w:t>
      </w:r>
      <w:r>
        <w:rPr>
          <w:rFonts w:ascii="Times New Roman"/>
          <w:b w:val="false"/>
          <w:i w:val="false"/>
          <w:color w:val="000000"/>
          <w:vertAlign w:val="subscript"/>
        </w:rPr>
        <w:t>лога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гладкости лога, m</w:t>
      </w:r>
      <w:r>
        <w:rPr>
          <w:rFonts w:ascii="Times New Roman"/>
          <w:b w:val="false"/>
          <w:i w:val="false"/>
          <w:color w:val="000000"/>
          <w:vertAlign w:val="subscript"/>
        </w:rPr>
        <w:t>лога</w:t>
      </w:r>
      <w:r>
        <w:rPr>
          <w:rFonts w:ascii="Times New Roman"/>
          <w:b w:val="false"/>
          <w:i w:val="false"/>
          <w:color w:val="000000"/>
          <w:sz w:val="28"/>
        </w:rPr>
        <w:t xml:space="preserve"> =30;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Определить коэффициент скорости достижения паводковой волной створа проектируемого водопропускного сооружения на автомобильной дороге при показателе гладкости лога m</w:t>
      </w:r>
      <w:r>
        <w:rPr>
          <w:rFonts w:ascii="Times New Roman"/>
          <w:b w:val="false"/>
          <w:i w:val="false"/>
          <w:color w:val="000000"/>
          <w:vertAlign w:val="subscript"/>
        </w:rPr>
        <w:t>лога</w:t>
      </w:r>
      <w:r>
        <w:rPr>
          <w:rFonts w:ascii="Times New Roman"/>
          <w:b w:val="false"/>
          <w:i w:val="false"/>
          <w:color w:val="000000"/>
          <w:sz w:val="28"/>
        </w:rPr>
        <w:t xml:space="preserve"> =30: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V</w:t>
      </w:r>
      <w:r>
        <w:rPr>
          <w:rFonts w:ascii="Times New Roman"/>
          <w:b w:val="false"/>
          <w:i w:val="false"/>
          <w:color w:val="000000"/>
          <w:vertAlign w:val="subscript"/>
        </w:rPr>
        <w:t>тучи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(км/час) - минимально возможная скорость прохождения ливневых фронтов, которое оказывает влияние на формирование паводковой волны в регионе, для которого выполняется расчет - V</w:t>
      </w:r>
      <w:r>
        <w:rPr>
          <w:rFonts w:ascii="Times New Roman"/>
          <w:b w:val="false"/>
          <w:i w:val="false"/>
          <w:color w:val="000000"/>
          <w:vertAlign w:val="subscript"/>
        </w:rPr>
        <w:t>тучи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= 3,0 км/час; доминирующая скорость прохождения ливневых фронтов.</w:t>
      </w:r>
    </w:p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тучи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=15,0 км/час - минимально возможная длина лога водосборного бассейна, при которой возможно формирование паводковой волны из условия минимальной возможной скорости прохождения ливневого фронта V</w:t>
      </w:r>
      <w:r>
        <w:rPr>
          <w:rFonts w:ascii="Times New Roman"/>
          <w:b w:val="false"/>
          <w:i w:val="false"/>
          <w:color w:val="000000"/>
          <w:vertAlign w:val="subscript"/>
        </w:rPr>
        <w:t>л.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>= 250 км/час.</w:t>
      </w:r>
    </w:p>
    <w:bookmarkEnd w:id="157"/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Определяем коэффициенты, соответствующие относительным величинам: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Тогда: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Определяем скорость формирования паводковой волны по формуле: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 (км/мин);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 (км/мин);</w:t>
      </w:r>
    </w:p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Коэффициент перехода от интенсивности ливня часовой интенсивности к расчетной интенсивности, заданной вероятности превышения определяется по формуле: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Start w:name="z19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Максимальны ливневой расход: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интенсивность ливня часовой продолжительности, мм/мин;</w:t>
      </w:r>
    </w:p>
    <w:bookmarkStart w:name="z20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 данным ВСН 63-76: а</w:t>
      </w:r>
      <w:r>
        <w:rPr>
          <w:rFonts w:ascii="Times New Roman"/>
          <w:b w:val="false"/>
          <w:i w:val="false"/>
          <w:color w:val="000000"/>
          <w:vertAlign w:val="subscript"/>
        </w:rPr>
        <w:t>час</w:t>
      </w:r>
      <w:r>
        <w:rPr>
          <w:rFonts w:ascii="Times New Roman"/>
          <w:b w:val="false"/>
          <w:i w:val="false"/>
          <w:color w:val="000000"/>
          <w:sz w:val="28"/>
        </w:rPr>
        <w:t>=0,52 (мм/мин) [4];</w:t>
      </w:r>
    </w:p>
    <w:bookmarkEnd w:id="163"/>
    <w:bookmarkStart w:name="z20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 расчетам МАДИ: а</w:t>
      </w:r>
      <w:r>
        <w:rPr>
          <w:rFonts w:ascii="Times New Roman"/>
          <w:b w:val="false"/>
          <w:i w:val="false"/>
          <w:color w:val="000000"/>
          <w:vertAlign w:val="subscript"/>
        </w:rPr>
        <w:t>час</w:t>
      </w:r>
      <w:r>
        <w:rPr>
          <w:rFonts w:ascii="Times New Roman"/>
          <w:b w:val="false"/>
          <w:i w:val="false"/>
          <w:color w:val="000000"/>
          <w:sz w:val="28"/>
        </w:rPr>
        <w:t>=1,35 (мм/мин).</w:t>
      </w:r>
    </w:p>
    <w:bookmarkEnd w:id="164"/>
    <w:bookmarkStart w:name="z20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- коэффициент перехода от интенсивности ливня часовой продолжительности к интенсивности ливня расчетной продолжительности; 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коэффициент стока; а=0,5;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 коэффициент редукции, определяется по формуле: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/сек)</w:t>
      </w:r>
    </w:p>
    <w:bookmarkStart w:name="z20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расход ливневых вод составляет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bookmarkStart w:name="z21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 ливневого стока определяется по формуле: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А.3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Расчет отверстия трубы</w:t>
      </w:r>
    </w:p>
    <w:bookmarkEnd w:id="168"/>
    <w:bookmarkStart w:name="z21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 как условия рельефа перед водопропускным сооружением позволяют создать пруд, то с целью возможного уменьшения отверствия водопропусной трубы, расчет необходимо выполнить с учетом возможной аккумуляции ливневого стока перед водопропускной трубой. По следующей последовательности расчета:</w:t>
      </w:r>
    </w:p>
    <w:bookmarkEnd w:id="169"/>
    <w:bookmarkStart w:name="z21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Определяем коэффициен формы лога:</w:t>
      </w:r>
    </w:p>
    <w:bookmarkEnd w:id="170"/>
    <w:bookmarkStart w:name="z21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уклон левого склона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ск.лев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= 0,0035 ‰;</w:t>
      </w:r>
    </w:p>
    <w:bookmarkEnd w:id="171"/>
    <w:bookmarkStart w:name="z21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уклон правого склона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ск.лев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= 0,0023 ‰;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Start w:name="z22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Устанавливаем соотношение для 1-го отрезка прямой аккумуляции: по оси абсцисс.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/сек)</w:t>
      </w:r>
    </w:p>
    <w:bookmarkStart w:name="z22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оси ординат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Start w:name="z22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Устанавливаем соотношение для 2-го отрезка прямой аккумуляции:</w:t>
      </w:r>
    </w:p>
    <w:bookmarkEnd w:id="175"/>
    <w:bookmarkStart w:name="z22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оси абсцисс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/сек)</w:t>
      </w:r>
    </w:p>
    <w:bookmarkStart w:name="z22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оси ординат 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Start w:name="z22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графике пропускной способности труб (рисунок А.2) проводим 1-ый и 2-ой отрезки прямой аккумуляции, определяем расход с учетом аккумуляции и подбор воды перед трубами:</w:t>
      </w:r>
    </w:p>
    <w:bookmarkEnd w:id="178"/>
    <w:bookmarkStart w:name="z23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d=2,0 м ;Q</w:t>
      </w:r>
      <w:r>
        <w:rPr>
          <w:rFonts w:ascii="Times New Roman"/>
          <w:b w:val="false"/>
          <w:i w:val="false"/>
          <w:color w:val="000000"/>
          <w:vertAlign w:val="subscript"/>
        </w:rPr>
        <w:t>c</w:t>
      </w:r>
      <w:r>
        <w:rPr>
          <w:rFonts w:ascii="Times New Roman"/>
          <w:b w:val="false"/>
          <w:i w:val="false"/>
          <w:color w:val="000000"/>
          <w:sz w:val="28"/>
        </w:rPr>
        <w:t>=7,0(м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/сек); H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=20,7 (м); H=2,0 (м);</w:t>
      </w:r>
    </w:p>
    <w:bookmarkEnd w:id="179"/>
    <w:bookmarkStart w:name="z23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0"/>
    <w:p>
      <w:pPr>
        <w:spacing w:after="0"/>
        <w:ind w:left="0"/>
        <w:jc w:val="both"/>
      </w:pPr>
      <w:r>
        <w:drawing>
          <wp:inline distT="0" distB="0" distL="0" distR="0">
            <wp:extent cx="62484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Рисунок А.2 – Назначение отверстия круглой трубы</w:t>
      </w:r>
    </w:p>
    <w:bookmarkEnd w:id="181"/>
    <w:bookmarkStart w:name="z23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Необходимо сравнить снижение расхода стока в сооружении  с максимально допустимой степенью аккумуляции, не более, чем в 3 раза. Степень аккумуляции по условиям формирования максимального расхода стока позволяет снизить расход в сооружении, т.к. фактическая степень аккумуляции меньше расчетной, т.е. С</w:t>
      </w:r>
      <w:r>
        <w:rPr>
          <w:rFonts w:ascii="Times New Roman"/>
          <w:b w:val="false"/>
          <w:i w:val="false"/>
          <w:color w:val="000000"/>
          <w:vertAlign w:val="subscript"/>
        </w:rPr>
        <w:t>фак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&lt;С</w:t>
      </w:r>
      <w:r>
        <w:rPr>
          <w:rFonts w:ascii="Times New Roman"/>
          <w:b w:val="false"/>
          <w:i w:val="false"/>
          <w:color w:val="000000"/>
          <w:vertAlign w:val="subscript"/>
        </w:rPr>
        <w:t>ак</w:t>
      </w:r>
    </w:p>
    <w:bookmarkEnd w:id="182"/>
    <w:bookmarkStart w:name="z23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Устанавливаем режим работы водопропускной трубы d = 2,0 м;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безнапорный режим, где h</w:t>
      </w:r>
      <w:r>
        <w:rPr>
          <w:rFonts w:ascii="Times New Roman"/>
          <w:b w:val="false"/>
          <w:i w:val="false"/>
          <w:color w:val="000000"/>
          <w:vertAlign w:val="subscript"/>
        </w:rPr>
        <w:t>вх</w:t>
      </w:r>
      <w:r>
        <w:rPr>
          <w:rFonts w:ascii="Times New Roman"/>
          <w:b w:val="false"/>
          <w:i w:val="false"/>
          <w:color w:val="000000"/>
          <w:sz w:val="28"/>
        </w:rPr>
        <w:t>- высота входного звена трубы [1].</w:t>
      </w:r>
    </w:p>
    <w:bookmarkStart w:name="z23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Устанавливаем скорость на выходе из трубы 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 (м/сек)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(м/сек)</w:t>
      </w:r>
    </w:p>
    <w:bookmarkStart w:name="z23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А.4 Определение минимальной высоты насыпи</w:t>
      </w:r>
    </w:p>
    <w:bookmarkEnd w:id="185"/>
    <w:bookmarkStart w:name="z24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Минимальная высота насыпи определяется по зависимости 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(м)</w:t>
      </w:r>
    </w:p>
    <w:bookmarkStart w:name="z24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минимальная толщина засыпки труб принимается (м),</w:t>
      </w:r>
    </w:p>
    <w:bookmarkEnd w:id="187"/>
    <w:bookmarkStart w:name="z24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= толщина стенки звена трубы, (м).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Толщина засыпки водопропускной трубы обычно назначается из условий положения линии продольного профиля автомобильной дороги.</w:t>
      </w:r>
    </w:p>
    <w:bookmarkStart w:name="z24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Библиография</w:t>
      </w:r>
    </w:p>
    <w:bookmarkEnd w:id="189"/>
    <w:bookmarkStart w:name="z24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[1] СН РК 3.03-12-2013 Мосты и трубы.</w:t>
      </w:r>
    </w:p>
    <w:bookmarkEnd w:id="190"/>
    <w:bookmarkStart w:name="z24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[2] СП РК 3.03-112-2013 Мосты и трубы.</w:t>
      </w:r>
    </w:p>
    <w:bookmarkEnd w:id="191"/>
    <w:bookmarkStart w:name="z25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[3] СНиП 2.05.03-84* "Мосты и трубы".</w:t>
      </w:r>
    </w:p>
    <w:bookmarkEnd w:id="192"/>
    <w:bookmarkStart w:name="z25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[4] ВСН 63-76 Инструкция по расчету ливневого стока воды с малых бассейнов.</w:t>
      </w:r>
    </w:p>
    <w:bookmarkEnd w:id="193"/>
    <w:bookmarkStart w:name="z25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[5] Чистякова И.В. Разработка научных и технологических основ гидрологического обоснования проектных решений автомобильных дорог: автореф. дисc. доктора. техн. наук: 05.23.11; 05.23.16 / Абрамов Василий Викторович. – М., 2012. – 123 с.</w:t>
      </w:r>
    </w:p>
    <w:bookmarkEnd w:id="194"/>
    <w:bookmarkStart w:name="z25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Ключевые слова: </w:t>
      </w:r>
      <w:r>
        <w:rPr>
          <w:rFonts w:ascii="Times New Roman"/>
          <w:b w:val="false"/>
          <w:i w:val="false"/>
          <w:color w:val="000000"/>
          <w:sz w:val="28"/>
        </w:rPr>
        <w:t>дороги автомобильные, водопропускные сооружения, максимальный расход стока ливневых вод, водопропускная труба, водосборный бассейн, ливневой район</w:t>
      </w:r>
    </w:p>
    <w:bookmarkEnd w:id="195"/>
    <w:bookmarkStart w:name="z25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Исполнители: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537"/>
        <w:gridCol w:w="3967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Президент, АО "КаздорНИИ"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д.т.н., профессор</w:t>
            </w:r>
          </w:p>
          <w:bookmarkEnd w:id="197"/>
        </w:tc>
        <w:tc>
          <w:tcPr>
            <w:tcW w:w="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 Телтаев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"КаздорНИИ" к.т.н</w:t>
            </w:r>
          </w:p>
          <w:bookmarkEnd w:id="198"/>
        </w:tc>
        <w:tc>
          <w:tcPr>
            <w:tcW w:w="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Е.Е. Айтбаев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"КаздорНИИ" к.т.н</w:t>
            </w:r>
          </w:p>
          <w:bookmarkEnd w:id="199"/>
        </w:tc>
        <w:tc>
          <w:tcPr>
            <w:tcW w:w="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Жайсанбаев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д.т.н., профессор МАДИ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И.В. Чистяков 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Б.З.Садыков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А.В. Кострыкина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