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cabb" w14:textId="49ec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(Администрация Президента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Президента Республики Казахстан согласно приложениям 1, 2, 3, 4, 5, 6, 7, 8, 9.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439185 тысяч тенге (четыреста тридцать девять миллионов сто восемьдесят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мая 2001 года "О Высшем Судебном Совете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N 805 "Об утверждении Положения об Администрации Президента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1996 года N 2955 "О Положении о специальном Представителе Президента Республики Казахстан на космодроме "Байконур",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марта 2002 года N 824 "О статусе и полномочиях Государственного Секретаря Республики Казахстан - Министра иностранных дел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N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штатной численности и структуре Администрации Президента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октября 2001 года N 702 "О Высшем Судебном Совете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Администрации Президента Республики Казахстан и Высшего Судебного Совета Республики Казахстан для достижения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Администрации Президента Республики Казахстан и Специального представителя Президента Республики Казахстан на космодроме "Байконур", обеспечение деятельности Высшего Судебного Совета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001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001 Аппарат      Содержание аппарата       В те- Админис-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центрального центрального органа с     чение 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органа       целью выполнения возло-   года  Президен-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женных на государствен-         та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ный орган функций в          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пределах штатной числен-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ности в количестве 339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Обеспечение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Высшего Судебного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Аппарат     Содержание аппарата       В те- Админис-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специаль-   специального представи-   чение 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пред-  тельства на космодроме    года  Президен-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ставитель-  "Байконур" с целью выпол-       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ства на     нения функций, возложенных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космодроме  на государственный орган,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"Байконур"  в пределах штатной чис-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ленности в количестве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Администрацию Президента Республики Казахстан и Высший Судебный Совет Республики Казахстан функций и задач.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1537 тысяч тенге (один миллион пятьсот тридцать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 февраля 2002 года N 805 "Об утверждении Положения об Администрации Президента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2000 года N 1706 "О Концепции обучения государственных служащих".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пере-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005  Повышение   Приобретение услуг по     В те- Админис-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 повышению квалификации    чение 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 государственных служащих, года  Президен-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дарственных в том числе обучение            та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 государственному языку.      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Среднегодовое количество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государственных служащих,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проходящих курсы повыше-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ния квалификации - 96.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015 "Обеспечение сохранности архивного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печатных изданий и их специальное использование"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40022 тысячи тенге (сорок миллионов двадцать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N 326-I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января 1994 года N 1502 "О создании Архива Президента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июня 1999 года N 52 "Об утверждении Положения об Архиве Президента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постоянное государственное хранение архивных документов Администрации Президента и государственных органов, непосредственно подчиненных и подотчетных Президенту Республики Казахстан, обеспечение сохранности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видах носителей информации, государственный учет документов, хранящихся в Архиве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комплектование документами, управление документацией Администрации Президента и государственных органов, непосредственно подчиненных и подотчетных Президенту Республики Казахстан, выполнение функций в сфере архивного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деятельности Президента Республики Казахстан, организация использования документов в государственной политике, экономике, науке и социально-культурных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015       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сохранности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архивного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печатных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изданий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их специ-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альное 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Архив Пре-  Обеспечение содержания   В те-  Админис-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зидента     Архива Президента        чение  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 Республики Казахстан в   года   Президен-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 пределах штатной числен-        та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ности 86 единиц              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функций и задач, возложенных на Архив Президента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030 "Прогнозно-аналитическое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стратегических аспектов внутренней и внешней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40112 тысяч тенге (сорок миллионов сто двенадцать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июня 1993 года N 1235 "О создании Казахстанского института стратегических исследований при Президенте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N 3614 "Об утверждении Положения о Казахстанском институте стратегических исследований при Президенте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1999 года N 130 "О внесении изменений и дополнений в Указ Президента Республики Казахстан от 13 августа 1997 года N 3614",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30 сентября 1993 года N 977 "Вопросы Казахстанского института стратегических исследований при Президенте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прогнозно-аналитическое обеспечение стратегических аспектов внутренней и внешней политики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научно-аналитических предложений по актуальным проблемам внешней и внутренней политики с позиции обеспечения национальной безопасности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030        Прогнозно-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аналитичес-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кое обеспе-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чение 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аспектов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внешней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030  Казахстан-   Обеспечение содержания   В те-  Админис-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ский инсти-  Казахстанского института чение  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тут страте-  стратегических исследо-  года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гических     ваний при Президенте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исследований Республики Казахстан в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при Прези-   пределах штатной числен-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денте Рес-   ности 49 единиц                 Казахс-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публики                                      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функций и задач, возложенных на Казахстанский институт стратегических исследований при Президенте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 "Укрепление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Казахстанского института стратегических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Президенте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634 тысячи тенге (шестьсот тридцать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июня 1993 года N 1235 "О создании Казахстанского института стратегических исследований при Президенте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N 3614 "Об утверждении Положения о Казахстанском институте стратегических исследований при Президенте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1999 года N 130 "О внесении изменений и дополнений в Указ Президента Республики Казахстан от 13 августа 1997 года N 3614",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30 сентября 1993 года N 977 "Вопросы Казахстанского института стратегических исследований при Президенте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материально-технической базы Казахстанского института стратегических исследований при Президенте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активов для Казахстанского института стратегических исследований при Президенте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201        Укрепление   Приобретение одного пер- Март  Админис-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материально- форатора,одной картотеки теку- 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технической  и стеллажей в количестве щего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Казах-  3 штук для библиотеки,   года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станского    оконных кондиционеров в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института    количестве 10 штук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стратеги-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ческих ис-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при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денте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укрепление материально-технической базы позволит повысить эффективность работы Казахстанского института стратегических исследований при Президенте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 "Укрепление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Архива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311 тысяч тенге (триста одиннадцать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января 1994 года N 1502 "О создании Архива Президента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июня 1999 года N 52 "Об утверждении Положения об Архиве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материально-технической базы Архива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активов для Архива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 (подпрограмм)  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!раммы!прог-!раммы(под-!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202        Укрепление  Приобретение металличес- апрель Админис-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материально-кого шкафа и 4 выставоч- теку-  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технической ных стеллажей            щего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базы Архива                          года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Президента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частичного оснащения материально-технической базы Архива Президента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601 "Обеспечение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техникой Архива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700 тысяч тенге (семьсот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января 1994 года N 1502 "О создании Архива Президента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июня 1999 года N 52 "Об утверждении Положения об Архиве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компьютеризации Архива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организационной и компьютерной техники для Архива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601        Обеспечение Приобретение 3 компьюте- Февраль Админи-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вычисли-    ров, 3 лазерных принте-  теку-   страти-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тельной и   ров и одного портатив-   щего    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организа-   ного компьютера          года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ционной                        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Архива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Президента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автоматизация работ по выполнению запросов (ускоренный поиск и выдача необходимой информации), регистрация входящей и исходящей корреспонденции, подготовка макетов сборников документов к публикации.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 "Обеспечение вычислительной и организационной техникой специального представительства на космодроме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606 тысяч тенге (шестьсот шесть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1996 года N 2955 "О Положении о специальном Представителе Президента Республики Казахстан на космодроме "Байконур".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компьютеризации аппарата специального представителя Президента на космодроме "Байконур".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организационной и компьютерной техники для аппарата специального представителя Президента на космодроме "Байконур".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  602        Обеспечение  Приобретение 4 компью-  Фев-   Админис-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вычислитель- теров, 2 принтеров      раль   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и орга-                          теку-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низационной                          щего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                          года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специального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представи-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тельства на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космодроме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компьютеризации аппарата специального представительства на космодроме "Байконур".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603 "Обеспечение компьютерной и организационной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Казахстанского института стратегических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Президенте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4813 тысяч тенге (четыре миллиона восемьсот тринадцать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июня 1993 года N 1235 "О создании Казахстанского института стратегических исследований при Президенте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августа 1997 года N 3614 "Об утверждении Положения о Казахстанском институте стратегических исследований при Президенте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1999 года N 130 "О внесении изменений и дополнений в Указ Президента Республики Казахстан от 13 августа 1997 года N 3614",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от 30 сентября 1993 года N 977 "Вопросы Казахстанского института стратегических исследований при Президенте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компьютеризации Казахстанского института стратегических исследований при Президенте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основных фондов для оснащения компьютерного парка, докомплектации редакционно-издательского комплекса Казахстанского института стратегических исследований при Президенте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603        Обеспечение Приобретение одного    в течение Админи-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компьютер-  ризографа, одного элект- теку-   страция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и орга- рического степлера,      щего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низационной одного цветного струй-   года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 ного принтера, компью-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Казахстан-  теров в количестве 20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ского инс-  штук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титута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стратеги-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исследова-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21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150у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докомплектация редакционно-издательского комплекса и оснащение компьютерного парка позволит повысить эффективность работы Казахстанского института стратегических исследований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