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d29f" w14:textId="170d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 июля 2015 года № А-1/259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постановления акимата Целиноградского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 Целиноградского района" от 24 апреля 2012 года № А-3/152 (зарегистрировано Управлением юстиции Целиноградского района Акмолинской области 18 мая 2012 года № 1-17-174);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постановление акимата Целиноградского района от 24 апреля 2012 года № А-3/152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 Целиноградского района" (зарегистрировано Департаментом юстиции Акмолинской области 26 марта № 4046);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ставки арендной платы при передаче районного коммунального имущества в имущественный наем (аренду)" (зарегистрировано Департаментом юстиции Акмолинской области 23 сентября 2014 года № 4363)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