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ed8" w14:textId="b459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утратившихся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марта 2015 года № 38-5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самоуправлений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утратившися силу следующие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Шуского районного маслихата "О предоставлении единовременной социальной помощи" от 20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нормативно-правовых актах за № 2239, опубликовано в районной газете "Шуская долина" от 18 июня 2014 года за № 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Решение Шуского районного маслихата "О ходе выполнения программы модернизации жилищно-коммунального хозяйства в Шуском районе" от 25 сентября 2012 года за № 9-2.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