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a332" w14:textId="96fa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от 15 апреля 2013 года № 108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23 января 2015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15 апреля 2013 года № 108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под № 2286, опубликовано 25 мая 2013 года в районных газетах "Көтерілген тың",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Тимирязевского района Северо-Казахстанской области Жусупова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