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6112" w14:textId="b996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районного маслихата от 17 апреля 2015 года № 409-V "О внесении изменений в решение районного маслихата от 11 декабря 2013 года № 361-V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июня 2015 года № 432-V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Отменить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апреля 2015 года № 409-V "О внесении изменений в решение районного маслихата от 11 декабря 2013 года № 361-V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3185, опубликовано 7 мая 2015 года в газете "Серпер" № 18).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председателя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ХХХІХ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Султанияев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