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5bb3" w14:textId="e285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Мерейского сельского округа Таскалинского района Западно-Казахстанской области от 25 декабря 2015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 года, на основании представления от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 от 2 декабря 2015 года №304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в селе Тогайлы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"Об установлении ограничительных мероприятий на территории села Тогайлы Таскалинского района" от 3 июня 2014 года №15 (зарегистрировано в реестре государственной регистрации Нормативных правовых актов 3561, опубликовано 20 июня 2014 года в газете "Екпін" №24).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Мерейского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Ташимов К.В.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